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421"/>
      </w:tblGrid>
      <w:tr w:rsidR="00766251" w14:paraId="6465B5B8" w14:textId="77777777" w:rsidTr="00766251">
        <w:tc>
          <w:tcPr>
            <w:tcW w:w="8486" w:type="dxa"/>
            <w:gridSpan w:val="2"/>
          </w:tcPr>
          <w:p w14:paraId="244FC5EA" w14:textId="77777777" w:rsidR="00766251" w:rsidRDefault="00766251" w:rsidP="00DE36C7">
            <w:pPr>
              <w:autoSpaceDE w:val="0"/>
              <w:autoSpaceDN w:val="0"/>
              <w:adjustRightInd w:val="0"/>
              <w:jc w:val="center"/>
              <w:rPr>
                <w:rFonts w:ascii="Arial" w:hAnsi="Arial" w:cs="Arial"/>
                <w:b/>
                <w:sz w:val="28"/>
                <w:szCs w:val="28"/>
              </w:rPr>
            </w:pPr>
            <w:r w:rsidRPr="00B03BBB">
              <w:rPr>
                <w:rFonts w:ascii="Arial" w:hAnsi="Arial" w:cs="Arial"/>
                <w:b/>
                <w:sz w:val="28"/>
                <w:szCs w:val="28"/>
              </w:rPr>
              <w:t xml:space="preserve">Type your title here in the format, as short as possible, with no abbreviations or acronyms, limited to 200 characters (Aril, </w:t>
            </w:r>
            <w:r>
              <w:rPr>
                <w:rFonts w:ascii="Arial" w:hAnsi="Arial" w:cs="Arial"/>
                <w:b/>
                <w:sz w:val="28"/>
                <w:szCs w:val="28"/>
              </w:rPr>
              <w:t xml:space="preserve">Center, </w:t>
            </w:r>
            <w:r w:rsidRPr="00B03BBB">
              <w:rPr>
                <w:rFonts w:ascii="Arial" w:hAnsi="Arial" w:cs="Arial"/>
                <w:b/>
                <w:sz w:val="28"/>
                <w:szCs w:val="28"/>
              </w:rPr>
              <w:t xml:space="preserve">Font size 14, Bold, </w:t>
            </w:r>
            <w:r>
              <w:rPr>
                <w:rFonts w:ascii="Arial" w:hAnsi="Arial" w:cs="Arial"/>
                <w:b/>
                <w:sz w:val="28"/>
                <w:szCs w:val="28"/>
              </w:rPr>
              <w:t>Single line</w:t>
            </w:r>
            <w:r w:rsidRPr="00B03BBB">
              <w:rPr>
                <w:rFonts w:ascii="Arial" w:hAnsi="Arial" w:cs="Arial"/>
                <w:b/>
                <w:sz w:val="28"/>
                <w:szCs w:val="28"/>
              </w:rPr>
              <w:t>)</w:t>
            </w:r>
          </w:p>
          <w:p w14:paraId="4107D43B" w14:textId="648423A8" w:rsidR="00766251" w:rsidRPr="000764BC" w:rsidRDefault="00766251" w:rsidP="00DE36C7">
            <w:pPr>
              <w:autoSpaceDE w:val="0"/>
              <w:autoSpaceDN w:val="0"/>
              <w:adjustRightInd w:val="0"/>
              <w:jc w:val="center"/>
              <w:rPr>
                <w:rFonts w:ascii="Arial" w:hAnsi="Arial" w:cs="Arial"/>
                <w:b/>
                <w:color w:val="231F20"/>
                <w:sz w:val="28"/>
                <w:szCs w:val="28"/>
              </w:rPr>
            </w:pPr>
          </w:p>
        </w:tc>
      </w:tr>
      <w:tr w:rsidR="00766251" w14:paraId="2EA37FFE" w14:textId="77777777" w:rsidTr="00766251">
        <w:tc>
          <w:tcPr>
            <w:tcW w:w="8486" w:type="dxa"/>
            <w:gridSpan w:val="2"/>
          </w:tcPr>
          <w:p w14:paraId="2CF94F54" w14:textId="5EEC9B3F" w:rsidR="00766251" w:rsidRPr="00766251" w:rsidRDefault="00766251" w:rsidP="00DE36C7">
            <w:pPr>
              <w:autoSpaceDE w:val="0"/>
              <w:autoSpaceDN w:val="0"/>
              <w:adjustRightInd w:val="0"/>
              <w:ind w:left="360"/>
              <w:jc w:val="center"/>
              <w:rPr>
                <w:rFonts w:ascii="TimesNewRoman,Bold" w:hAnsi="TimesNewRoman,Bold" w:cs="TimesNewRoman,Bold"/>
                <w:szCs w:val="24"/>
              </w:rPr>
            </w:pPr>
            <w:r>
              <w:rPr>
                <w:rFonts w:ascii="TimesNewRoman,Bold" w:hAnsi="TimesNewRoman,Bold" w:cs="TimesNewRoman,Bold"/>
                <w:szCs w:val="24"/>
              </w:rPr>
              <w:t xml:space="preserve">A. </w:t>
            </w:r>
            <w:r w:rsidRPr="00766251">
              <w:rPr>
                <w:rFonts w:ascii="TimesNewRoman,Bold" w:hAnsi="TimesNewRoman,Bold" w:cs="TimesNewRoman,Bold"/>
                <w:szCs w:val="24"/>
              </w:rPr>
              <w:t>Last Name</w:t>
            </w:r>
            <w:r w:rsidRPr="00766251">
              <w:rPr>
                <w:rFonts w:ascii="TimesNewRoman,Bold" w:hAnsi="TimesNewRoman,Bold" w:cs="TimesNewRoman,Bold"/>
                <w:szCs w:val="24"/>
                <w:vertAlign w:val="superscript"/>
              </w:rPr>
              <w:t>1*</w:t>
            </w:r>
            <w:r w:rsidRPr="00766251">
              <w:rPr>
                <w:rFonts w:ascii="TimesNewRoman,Bold" w:hAnsi="TimesNewRoman,Bold" w:cs="TimesNewRoman,Bold"/>
                <w:szCs w:val="24"/>
              </w:rPr>
              <w:t>, B. Last Name</w:t>
            </w:r>
            <w:r w:rsidRPr="00766251">
              <w:rPr>
                <w:rFonts w:ascii="TimesNewRoman,Bold" w:hAnsi="TimesNewRoman,Bold" w:cs="TimesNewRoman,Bold"/>
                <w:szCs w:val="24"/>
                <w:vertAlign w:val="superscript"/>
              </w:rPr>
              <w:t>2</w:t>
            </w:r>
            <w:r w:rsidRPr="00766251">
              <w:rPr>
                <w:rFonts w:ascii="TimesNewRoman,Bold" w:hAnsi="TimesNewRoman,Bold" w:cs="TimesNewRoman,Bold"/>
                <w:szCs w:val="24"/>
              </w:rPr>
              <w:t xml:space="preserve"> and C. Last Name</w:t>
            </w:r>
            <w:r w:rsidRPr="00766251">
              <w:rPr>
                <w:rFonts w:ascii="TimesNewRoman,Bold" w:hAnsi="TimesNewRoman,Bold" w:cs="TimesNewRoman,Bold"/>
                <w:szCs w:val="24"/>
                <w:vertAlign w:val="superscript"/>
              </w:rPr>
              <w:t>3</w:t>
            </w:r>
          </w:p>
          <w:p w14:paraId="6D0FDC0E" w14:textId="402D22BF" w:rsidR="00766251" w:rsidRPr="00F70338" w:rsidRDefault="00766251" w:rsidP="00F70338">
            <w:pPr>
              <w:shd w:val="clear" w:color="auto" w:fill="FFFFFF"/>
              <w:ind w:left="-360"/>
              <w:jc w:val="center"/>
              <w:rPr>
                <w:color w:val="222222"/>
                <w:sz w:val="22"/>
              </w:rPr>
            </w:pPr>
            <w:r w:rsidRPr="00F70338">
              <w:rPr>
                <w:bCs/>
                <w:sz w:val="22"/>
              </w:rPr>
              <w:t>Type each affiliation here</w:t>
            </w:r>
            <w:r w:rsidRPr="00F70338">
              <w:rPr>
                <w:color w:val="222222"/>
                <w:sz w:val="22"/>
              </w:rPr>
              <w:t xml:space="preserve"> (Name of </w:t>
            </w:r>
            <w:r w:rsidR="00F70338">
              <w:rPr>
                <w:color w:val="222222"/>
                <w:sz w:val="22"/>
              </w:rPr>
              <w:t xml:space="preserve">the </w:t>
            </w:r>
            <w:r w:rsidRPr="00F70338">
              <w:rPr>
                <w:color w:val="222222"/>
                <w:sz w:val="22"/>
              </w:rPr>
              <w:t>institution, full postal address)</w:t>
            </w:r>
          </w:p>
          <w:p w14:paraId="642C945F" w14:textId="3A04E332" w:rsidR="00F70338" w:rsidRDefault="00F70338" w:rsidP="00F70338">
            <w:pPr>
              <w:shd w:val="clear" w:color="auto" w:fill="FFFFFF"/>
              <w:ind w:left="-360"/>
              <w:jc w:val="center"/>
              <w:rPr>
                <w:color w:val="222222"/>
                <w:sz w:val="22"/>
              </w:rPr>
            </w:pPr>
            <w:r w:rsidRPr="00F70338">
              <w:rPr>
                <w:color w:val="222222"/>
                <w:sz w:val="22"/>
              </w:rPr>
              <w:t>Email: Type email address of all authors sequentially followed by comma</w:t>
            </w:r>
            <w:r>
              <w:rPr>
                <w:color w:val="222222"/>
                <w:sz w:val="22"/>
              </w:rPr>
              <w:t xml:space="preserve">  </w:t>
            </w:r>
          </w:p>
          <w:p w14:paraId="06445730" w14:textId="1479EB97" w:rsidR="00766251" w:rsidRPr="00766251" w:rsidRDefault="00766251" w:rsidP="00DE36C7">
            <w:pPr>
              <w:shd w:val="clear" w:color="auto" w:fill="FFFFFF"/>
              <w:jc w:val="center"/>
              <w:rPr>
                <w:color w:val="222222"/>
                <w:sz w:val="22"/>
              </w:rPr>
            </w:pPr>
            <w:r w:rsidRPr="00766251">
              <w:rPr>
                <w:color w:val="222222"/>
                <w:sz w:val="20"/>
                <w:szCs w:val="20"/>
                <w:vertAlign w:val="superscript"/>
              </w:rPr>
              <w:t>*</w:t>
            </w:r>
            <w:r w:rsidRPr="00766251">
              <w:rPr>
                <w:color w:val="222222"/>
                <w:sz w:val="20"/>
                <w:szCs w:val="20"/>
              </w:rPr>
              <w:t>C</w:t>
            </w:r>
            <w:r w:rsidRPr="00766251">
              <w:rPr>
                <w:sz w:val="20"/>
                <w:szCs w:val="20"/>
              </w:rPr>
              <w:t>orresponding author [Author full name]</w:t>
            </w:r>
          </w:p>
          <w:p w14:paraId="06D18337" w14:textId="77777777" w:rsidR="00766251" w:rsidRDefault="00766251" w:rsidP="00DE36C7"/>
        </w:tc>
      </w:tr>
      <w:tr w:rsidR="00766251" w14:paraId="6A2C6C93" w14:textId="77777777" w:rsidTr="00766251">
        <w:tc>
          <w:tcPr>
            <w:tcW w:w="2065" w:type="dxa"/>
          </w:tcPr>
          <w:p w14:paraId="5171F0CA" w14:textId="77777777" w:rsidR="00766251" w:rsidRPr="000764BC" w:rsidRDefault="00766251" w:rsidP="00DE36C7">
            <w:pPr>
              <w:autoSpaceDE w:val="0"/>
              <w:autoSpaceDN w:val="0"/>
              <w:adjustRightInd w:val="0"/>
              <w:spacing w:before="120" w:after="120"/>
              <w:jc w:val="both"/>
              <w:rPr>
                <w:b/>
                <w:color w:val="231F20"/>
                <w:sz w:val="22"/>
              </w:rPr>
            </w:pPr>
            <w:r w:rsidRPr="000764BC">
              <w:rPr>
                <w:b/>
                <w:color w:val="231F20"/>
                <w:sz w:val="22"/>
              </w:rPr>
              <w:t>Keywords:</w:t>
            </w:r>
          </w:p>
          <w:p w14:paraId="1B2F5418" w14:textId="77777777" w:rsidR="00766251" w:rsidRPr="00141077" w:rsidRDefault="00766251" w:rsidP="00DE36C7">
            <w:pPr>
              <w:pStyle w:val="ListParagraph"/>
              <w:numPr>
                <w:ilvl w:val="0"/>
                <w:numId w:val="2"/>
              </w:numPr>
              <w:autoSpaceDE w:val="0"/>
              <w:autoSpaceDN w:val="0"/>
              <w:adjustRightInd w:val="0"/>
              <w:spacing w:before="120" w:after="120"/>
              <w:ind w:left="245" w:hanging="245"/>
              <w:jc w:val="both"/>
              <w:rPr>
                <w:color w:val="231F20"/>
                <w:sz w:val="20"/>
                <w:szCs w:val="20"/>
              </w:rPr>
            </w:pPr>
            <w:r w:rsidRPr="00141077">
              <w:rPr>
                <w:color w:val="231F20"/>
                <w:sz w:val="20"/>
                <w:szCs w:val="20"/>
              </w:rPr>
              <w:t>Keyword1;</w:t>
            </w:r>
          </w:p>
          <w:p w14:paraId="01B9E6FA" w14:textId="77777777" w:rsidR="00766251" w:rsidRPr="00141077" w:rsidRDefault="00766251" w:rsidP="00DE36C7">
            <w:pPr>
              <w:pStyle w:val="ListParagraph"/>
              <w:numPr>
                <w:ilvl w:val="0"/>
                <w:numId w:val="2"/>
              </w:numPr>
              <w:autoSpaceDE w:val="0"/>
              <w:autoSpaceDN w:val="0"/>
              <w:adjustRightInd w:val="0"/>
              <w:spacing w:before="120" w:after="120"/>
              <w:ind w:left="245" w:hanging="245"/>
              <w:jc w:val="both"/>
              <w:rPr>
                <w:color w:val="231F20"/>
                <w:sz w:val="20"/>
                <w:szCs w:val="20"/>
              </w:rPr>
            </w:pPr>
            <w:r w:rsidRPr="00141077">
              <w:rPr>
                <w:color w:val="231F20"/>
                <w:sz w:val="20"/>
                <w:szCs w:val="20"/>
              </w:rPr>
              <w:t>Keyword2;</w:t>
            </w:r>
          </w:p>
          <w:p w14:paraId="53DEB885" w14:textId="77777777" w:rsidR="00766251" w:rsidRPr="00141077" w:rsidRDefault="00766251" w:rsidP="00DE36C7">
            <w:pPr>
              <w:pStyle w:val="ListParagraph"/>
              <w:numPr>
                <w:ilvl w:val="0"/>
                <w:numId w:val="2"/>
              </w:numPr>
              <w:autoSpaceDE w:val="0"/>
              <w:autoSpaceDN w:val="0"/>
              <w:adjustRightInd w:val="0"/>
              <w:spacing w:before="120" w:after="120"/>
              <w:ind w:left="245" w:hanging="245"/>
              <w:jc w:val="both"/>
              <w:rPr>
                <w:color w:val="231F20"/>
                <w:sz w:val="20"/>
                <w:szCs w:val="20"/>
              </w:rPr>
            </w:pPr>
            <w:r w:rsidRPr="00141077">
              <w:rPr>
                <w:color w:val="231F20"/>
                <w:sz w:val="20"/>
                <w:szCs w:val="20"/>
              </w:rPr>
              <w:t>Keyword3;</w:t>
            </w:r>
          </w:p>
          <w:p w14:paraId="2259ACE6" w14:textId="77777777" w:rsidR="00766251" w:rsidRPr="00141077" w:rsidRDefault="00766251" w:rsidP="00DE36C7">
            <w:pPr>
              <w:pStyle w:val="ListParagraph"/>
              <w:numPr>
                <w:ilvl w:val="0"/>
                <w:numId w:val="2"/>
              </w:numPr>
              <w:autoSpaceDE w:val="0"/>
              <w:autoSpaceDN w:val="0"/>
              <w:adjustRightInd w:val="0"/>
              <w:spacing w:before="120" w:after="120"/>
              <w:ind w:left="245" w:hanging="245"/>
              <w:jc w:val="both"/>
              <w:rPr>
                <w:color w:val="231F20"/>
                <w:sz w:val="20"/>
                <w:szCs w:val="20"/>
              </w:rPr>
            </w:pPr>
            <w:r w:rsidRPr="00141077">
              <w:rPr>
                <w:color w:val="231F20"/>
                <w:sz w:val="20"/>
                <w:szCs w:val="20"/>
              </w:rPr>
              <w:t>Keyword4;</w:t>
            </w:r>
          </w:p>
          <w:p w14:paraId="654AB138" w14:textId="77777777" w:rsidR="00766251" w:rsidRPr="00141077" w:rsidRDefault="00766251" w:rsidP="00DE36C7">
            <w:pPr>
              <w:pStyle w:val="ListParagraph"/>
              <w:numPr>
                <w:ilvl w:val="0"/>
                <w:numId w:val="2"/>
              </w:numPr>
              <w:autoSpaceDE w:val="0"/>
              <w:autoSpaceDN w:val="0"/>
              <w:adjustRightInd w:val="0"/>
              <w:spacing w:before="120" w:after="120"/>
              <w:ind w:left="245" w:hanging="245"/>
              <w:jc w:val="both"/>
              <w:rPr>
                <w:color w:val="231F20"/>
                <w:sz w:val="20"/>
                <w:szCs w:val="20"/>
              </w:rPr>
            </w:pPr>
            <w:r w:rsidRPr="00141077">
              <w:rPr>
                <w:color w:val="231F20"/>
                <w:sz w:val="20"/>
                <w:szCs w:val="20"/>
              </w:rPr>
              <w:t>Keyword5;</w:t>
            </w:r>
          </w:p>
          <w:p w14:paraId="7D7D9DFD" w14:textId="77777777" w:rsidR="00766251" w:rsidRPr="00141077" w:rsidRDefault="00766251" w:rsidP="00DE36C7">
            <w:pPr>
              <w:pStyle w:val="ListParagraph"/>
              <w:numPr>
                <w:ilvl w:val="0"/>
                <w:numId w:val="2"/>
              </w:numPr>
              <w:autoSpaceDE w:val="0"/>
              <w:autoSpaceDN w:val="0"/>
              <w:adjustRightInd w:val="0"/>
              <w:spacing w:before="240" w:after="240"/>
              <w:ind w:left="245" w:hanging="245"/>
              <w:jc w:val="both"/>
              <w:rPr>
                <w:color w:val="231F20"/>
                <w:sz w:val="20"/>
                <w:szCs w:val="20"/>
              </w:rPr>
            </w:pPr>
            <w:r w:rsidRPr="00141077">
              <w:rPr>
                <w:color w:val="231F20"/>
                <w:sz w:val="20"/>
                <w:szCs w:val="20"/>
              </w:rPr>
              <w:t>Keyword6.</w:t>
            </w:r>
          </w:p>
          <w:p w14:paraId="5722DB49" w14:textId="77777777" w:rsidR="00766251" w:rsidRPr="00141077" w:rsidRDefault="00766251" w:rsidP="00DE36C7">
            <w:pPr>
              <w:autoSpaceDE w:val="0"/>
              <w:autoSpaceDN w:val="0"/>
              <w:adjustRightInd w:val="0"/>
              <w:spacing w:before="120" w:after="120"/>
              <w:rPr>
                <w:color w:val="231F20"/>
                <w:sz w:val="20"/>
                <w:szCs w:val="20"/>
              </w:rPr>
            </w:pPr>
            <w:r w:rsidRPr="00141077">
              <w:rPr>
                <w:color w:val="231F20"/>
                <w:sz w:val="20"/>
                <w:szCs w:val="20"/>
              </w:rPr>
              <w:t xml:space="preserve">5 to </w:t>
            </w:r>
            <w:r>
              <w:rPr>
                <w:color w:val="231F20"/>
                <w:sz w:val="20"/>
                <w:szCs w:val="20"/>
              </w:rPr>
              <w:t>6</w:t>
            </w:r>
            <w:r w:rsidRPr="00141077">
              <w:rPr>
                <w:color w:val="231F20"/>
                <w:sz w:val="20"/>
                <w:szCs w:val="20"/>
              </w:rPr>
              <w:t xml:space="preserve"> words or phrases</w:t>
            </w:r>
            <w:r>
              <w:rPr>
                <w:color w:val="231F20"/>
                <w:sz w:val="20"/>
                <w:szCs w:val="20"/>
              </w:rPr>
              <w:t>, Times new roman, 10, regular</w:t>
            </w:r>
          </w:p>
        </w:tc>
        <w:tc>
          <w:tcPr>
            <w:tcW w:w="6421" w:type="dxa"/>
          </w:tcPr>
          <w:p w14:paraId="6F435A68" w14:textId="77777777" w:rsidR="00766251" w:rsidRPr="00141077" w:rsidRDefault="00766251" w:rsidP="00DE36C7">
            <w:pPr>
              <w:autoSpaceDE w:val="0"/>
              <w:autoSpaceDN w:val="0"/>
              <w:adjustRightInd w:val="0"/>
              <w:jc w:val="both"/>
              <w:rPr>
                <w:color w:val="231F20"/>
                <w:sz w:val="20"/>
                <w:szCs w:val="20"/>
              </w:rPr>
            </w:pPr>
            <w:r w:rsidRPr="00593100">
              <w:rPr>
                <w:b/>
                <w:color w:val="231F20"/>
                <w:sz w:val="22"/>
              </w:rPr>
              <w:t>Abstract:</w:t>
            </w:r>
            <w:r>
              <w:rPr>
                <w:b/>
                <w:color w:val="231F20"/>
                <w:sz w:val="22"/>
              </w:rPr>
              <w:t xml:space="preserve"> </w:t>
            </w:r>
            <w:r>
              <w:rPr>
                <w:color w:val="231F20"/>
                <w:sz w:val="20"/>
                <w:szCs w:val="20"/>
              </w:rPr>
              <w:t>Times new roman, 10, regular.</w:t>
            </w:r>
            <w:r w:rsidRPr="00141077">
              <w:rPr>
                <w:color w:val="231F20"/>
                <w:sz w:val="20"/>
                <w:szCs w:val="20"/>
              </w:rPr>
              <w:t xml:space="preserve"> An abstract goes at the beginning of the work, it acts as a summary of your entire paper. </w:t>
            </w:r>
            <w:r>
              <w:rPr>
                <w:color w:val="231F20"/>
                <w:sz w:val="20"/>
                <w:szCs w:val="20"/>
              </w:rPr>
              <w:t>I</w:t>
            </w:r>
            <w:r w:rsidRPr="00141077">
              <w:rPr>
                <w:color w:val="231F20"/>
                <w:sz w:val="20"/>
                <w:szCs w:val="20"/>
              </w:rPr>
              <w:t xml:space="preserve">t </w:t>
            </w:r>
            <w:r>
              <w:rPr>
                <w:color w:val="231F20"/>
                <w:sz w:val="20"/>
                <w:szCs w:val="20"/>
              </w:rPr>
              <w:t xml:space="preserve">gives </w:t>
            </w:r>
            <w:r w:rsidRPr="00141077">
              <w:rPr>
                <w:color w:val="231F20"/>
                <w:sz w:val="20"/>
                <w:szCs w:val="20"/>
              </w:rPr>
              <w:t xml:space="preserve">an overview of everything you write about in your paper. </w:t>
            </w:r>
            <w:r>
              <w:rPr>
                <w:color w:val="231F20"/>
                <w:sz w:val="20"/>
                <w:szCs w:val="20"/>
              </w:rPr>
              <w:t>An</w:t>
            </w:r>
            <w:r w:rsidRPr="00141077">
              <w:rPr>
                <w:color w:val="231F20"/>
                <w:sz w:val="20"/>
                <w:szCs w:val="20"/>
              </w:rPr>
              <w:t xml:space="preserve"> abstract is simply a short, stand-alone summary of the work or paper that others can use as an overview. An abstract describes what you do in your essay, whether it’s a scientific experiment or a literary analysis paper. It help</w:t>
            </w:r>
            <w:r>
              <w:rPr>
                <w:color w:val="231F20"/>
                <w:sz w:val="20"/>
                <w:szCs w:val="20"/>
              </w:rPr>
              <w:t>s the</w:t>
            </w:r>
            <w:r w:rsidRPr="00141077">
              <w:rPr>
                <w:color w:val="231F20"/>
                <w:sz w:val="20"/>
                <w:szCs w:val="20"/>
              </w:rPr>
              <w:t xml:space="preserve"> reader</w:t>
            </w:r>
            <w:r>
              <w:rPr>
                <w:color w:val="231F20"/>
                <w:sz w:val="20"/>
                <w:szCs w:val="20"/>
              </w:rPr>
              <w:t>s to</w:t>
            </w:r>
            <w:r w:rsidRPr="00141077">
              <w:rPr>
                <w:color w:val="231F20"/>
                <w:sz w:val="20"/>
                <w:szCs w:val="20"/>
              </w:rPr>
              <w:t xml:space="preserve"> understand the paper and </w:t>
            </w:r>
            <w:r>
              <w:rPr>
                <w:color w:val="231F20"/>
                <w:sz w:val="20"/>
                <w:szCs w:val="20"/>
              </w:rPr>
              <w:t xml:space="preserve">reader usually </w:t>
            </w:r>
            <w:r w:rsidRPr="00141077">
              <w:rPr>
                <w:color w:val="231F20"/>
                <w:sz w:val="20"/>
                <w:szCs w:val="20"/>
              </w:rPr>
              <w:t>search for th</w:t>
            </w:r>
            <w:r>
              <w:rPr>
                <w:color w:val="231F20"/>
                <w:sz w:val="20"/>
                <w:szCs w:val="20"/>
              </w:rPr>
              <w:t xml:space="preserve">e answer to the questions </w:t>
            </w:r>
            <w:r w:rsidRPr="00D77EA0">
              <w:rPr>
                <w:i/>
                <w:color w:val="231F20"/>
                <w:sz w:val="20"/>
                <w:szCs w:val="20"/>
              </w:rPr>
              <w:t xml:space="preserve">why did you decide to do this study or work? </w:t>
            </w:r>
            <w:proofErr w:type="gramStart"/>
            <w:r w:rsidRPr="00D77EA0">
              <w:rPr>
                <w:i/>
                <w:color w:val="231F20"/>
                <w:sz w:val="20"/>
                <w:szCs w:val="20"/>
              </w:rPr>
              <w:t>how</w:t>
            </w:r>
            <w:proofErr w:type="gramEnd"/>
            <w:r w:rsidRPr="00D77EA0">
              <w:rPr>
                <w:i/>
                <w:color w:val="231F20"/>
                <w:sz w:val="20"/>
                <w:szCs w:val="20"/>
              </w:rPr>
              <w:t xml:space="preserve"> did you conduct the research? </w:t>
            </w:r>
            <w:proofErr w:type="gramStart"/>
            <w:r w:rsidRPr="00D77EA0">
              <w:rPr>
                <w:i/>
                <w:color w:val="231F20"/>
                <w:sz w:val="20"/>
                <w:szCs w:val="20"/>
              </w:rPr>
              <w:t>what</w:t>
            </w:r>
            <w:proofErr w:type="gramEnd"/>
            <w:r w:rsidRPr="00D77EA0">
              <w:rPr>
                <w:i/>
                <w:color w:val="231F20"/>
                <w:sz w:val="20"/>
                <w:szCs w:val="20"/>
              </w:rPr>
              <w:t xml:space="preserve"> did you find? </w:t>
            </w:r>
            <w:proofErr w:type="gramStart"/>
            <w:r w:rsidRPr="00D77EA0">
              <w:rPr>
                <w:i/>
                <w:color w:val="231F20"/>
                <w:sz w:val="20"/>
                <w:szCs w:val="20"/>
              </w:rPr>
              <w:t>why</w:t>
            </w:r>
            <w:proofErr w:type="gramEnd"/>
            <w:r w:rsidRPr="00D77EA0">
              <w:rPr>
                <w:i/>
                <w:color w:val="231F20"/>
                <w:sz w:val="20"/>
                <w:szCs w:val="20"/>
              </w:rPr>
              <w:t xml:space="preserve"> is this research and your findings important? </w:t>
            </w:r>
            <w:proofErr w:type="gramStart"/>
            <w:r w:rsidRPr="00D77EA0">
              <w:rPr>
                <w:i/>
                <w:color w:val="231F20"/>
                <w:sz w:val="20"/>
                <w:szCs w:val="20"/>
              </w:rPr>
              <w:t>why</w:t>
            </w:r>
            <w:proofErr w:type="gramEnd"/>
            <w:r w:rsidRPr="00D77EA0">
              <w:rPr>
                <w:i/>
                <w:color w:val="231F20"/>
                <w:sz w:val="20"/>
                <w:szCs w:val="20"/>
              </w:rPr>
              <w:t xml:space="preserve"> should someone read your entire essay?</w:t>
            </w:r>
            <w:r>
              <w:rPr>
                <w:i/>
                <w:color w:val="231F20"/>
                <w:sz w:val="20"/>
                <w:szCs w:val="20"/>
              </w:rPr>
              <w:t xml:space="preserve"> </w:t>
            </w:r>
            <w:r w:rsidRPr="00141077">
              <w:rPr>
                <w:color w:val="231F20"/>
                <w:sz w:val="20"/>
                <w:szCs w:val="20"/>
              </w:rPr>
              <w:t>To write a</w:t>
            </w:r>
            <w:r>
              <w:rPr>
                <w:color w:val="231F20"/>
                <w:sz w:val="20"/>
                <w:szCs w:val="20"/>
              </w:rPr>
              <w:t xml:space="preserve"> good</w:t>
            </w:r>
            <w:r w:rsidRPr="00141077">
              <w:rPr>
                <w:color w:val="231F20"/>
                <w:sz w:val="20"/>
                <w:szCs w:val="20"/>
              </w:rPr>
              <w:t xml:space="preserve"> abstract, finish your paper first, then type a summary that identifies the purpose, problem, methods, results, and conclusion of your work. After you get the details down, all that's left is to format it correctly. Since an abstract is only a summary of the work you've already done, it's easy to accomplish. But it should be within the limit of author’s guidelines</w:t>
            </w:r>
            <w:r>
              <w:rPr>
                <w:color w:val="231F20"/>
                <w:sz w:val="20"/>
                <w:szCs w:val="20"/>
              </w:rPr>
              <w:t>. For this journal</w:t>
            </w:r>
            <w:r w:rsidRPr="00141077">
              <w:rPr>
                <w:color w:val="231F20"/>
                <w:sz w:val="20"/>
                <w:szCs w:val="20"/>
              </w:rPr>
              <w:t xml:space="preserve">, </w:t>
            </w:r>
            <w:r>
              <w:rPr>
                <w:color w:val="231F20"/>
                <w:sz w:val="20"/>
                <w:szCs w:val="20"/>
              </w:rPr>
              <w:t xml:space="preserve">the length of the abstract is limited to </w:t>
            </w:r>
            <w:r w:rsidRPr="00141077">
              <w:rPr>
                <w:color w:val="231F20"/>
                <w:sz w:val="20"/>
                <w:szCs w:val="20"/>
              </w:rPr>
              <w:t xml:space="preserve">150 to 200 words, maximum 250, but </w:t>
            </w:r>
            <w:r>
              <w:rPr>
                <w:color w:val="231F20"/>
                <w:sz w:val="20"/>
                <w:szCs w:val="20"/>
              </w:rPr>
              <w:t xml:space="preserve">it is </w:t>
            </w:r>
            <w:r w:rsidRPr="00141077">
              <w:rPr>
                <w:color w:val="231F20"/>
                <w:sz w:val="20"/>
                <w:szCs w:val="20"/>
              </w:rPr>
              <w:t>not recommended.</w:t>
            </w:r>
          </w:p>
          <w:p w14:paraId="05F02E49" w14:textId="77777777" w:rsidR="00766251" w:rsidRDefault="00766251" w:rsidP="00DE36C7"/>
        </w:tc>
      </w:tr>
    </w:tbl>
    <w:p w14:paraId="413BC665" w14:textId="77777777" w:rsidR="00C65D01" w:rsidRDefault="00C65D01" w:rsidP="00DE36C7">
      <w:pPr>
        <w:spacing w:line="240" w:lineRule="auto"/>
      </w:pPr>
    </w:p>
    <w:p w14:paraId="6A338AFA" w14:textId="77777777" w:rsidR="008F4F14" w:rsidRDefault="008F4F14" w:rsidP="00DE36C7">
      <w:pPr>
        <w:spacing w:line="240" w:lineRule="auto"/>
      </w:pPr>
    </w:p>
    <w:p w14:paraId="14A8DE1A" w14:textId="77777777" w:rsidR="00D248E8" w:rsidRDefault="00D248E8" w:rsidP="00DE36C7">
      <w:pPr>
        <w:pStyle w:val="ListParagraph"/>
        <w:numPr>
          <w:ilvl w:val="1"/>
          <w:numId w:val="1"/>
        </w:numPr>
        <w:spacing w:line="240" w:lineRule="auto"/>
        <w:ind w:left="360"/>
        <w:rPr>
          <w:b/>
        </w:rPr>
        <w:sectPr w:rsidR="00D248E8" w:rsidSect="004E0B9B">
          <w:headerReference w:type="even" r:id="rId8"/>
          <w:headerReference w:type="default" r:id="rId9"/>
          <w:footerReference w:type="even" r:id="rId10"/>
          <w:footerReference w:type="default" r:id="rId11"/>
          <w:headerReference w:type="first" r:id="rId12"/>
          <w:footerReference w:type="first" r:id="rId13"/>
          <w:pgSz w:w="11520" w:h="15120"/>
          <w:pgMar w:top="1440" w:right="1152" w:bottom="1152" w:left="1872" w:header="720" w:footer="720" w:gutter="0"/>
          <w:cols w:space="720"/>
          <w:titlePg/>
          <w:docGrid w:linePitch="360"/>
        </w:sectPr>
      </w:pPr>
    </w:p>
    <w:p w14:paraId="566783AB" w14:textId="1F5FAFC0" w:rsidR="008F4F14" w:rsidRDefault="000764BC" w:rsidP="00DC63B8">
      <w:pPr>
        <w:pStyle w:val="ListParagraph"/>
        <w:numPr>
          <w:ilvl w:val="1"/>
          <w:numId w:val="1"/>
        </w:numPr>
        <w:spacing w:before="120" w:after="120" w:line="240" w:lineRule="auto"/>
        <w:ind w:left="360"/>
        <w:rPr>
          <w:b/>
        </w:rPr>
      </w:pPr>
      <w:r w:rsidRPr="000764BC">
        <w:rPr>
          <w:b/>
        </w:rPr>
        <w:t>Introduction</w:t>
      </w:r>
      <w:r w:rsidR="00141077">
        <w:rPr>
          <w:b/>
        </w:rPr>
        <w:t xml:space="preserve"> (Times New Roman</w:t>
      </w:r>
      <w:r w:rsidR="0023181A">
        <w:rPr>
          <w:b/>
        </w:rPr>
        <w:t xml:space="preserve"> (TNR)</w:t>
      </w:r>
      <w:r w:rsidR="00141077">
        <w:rPr>
          <w:b/>
        </w:rPr>
        <w:t>, 12 Bold)</w:t>
      </w:r>
    </w:p>
    <w:p w14:paraId="4651A884" w14:textId="77777777" w:rsidR="004E0B9B" w:rsidRDefault="008F1035" w:rsidP="00DC63B8">
      <w:pPr>
        <w:autoSpaceDE w:val="0"/>
        <w:autoSpaceDN w:val="0"/>
        <w:adjustRightInd w:val="0"/>
        <w:spacing w:before="120" w:after="120" w:line="240" w:lineRule="auto"/>
        <w:jc w:val="both"/>
        <w:rPr>
          <w:color w:val="231F20"/>
          <w:sz w:val="22"/>
        </w:rPr>
      </w:pPr>
      <w:r w:rsidRPr="00BC4A72">
        <w:rPr>
          <w:color w:val="231F20"/>
          <w:sz w:val="22"/>
        </w:rPr>
        <w:t xml:space="preserve">Type your literature here. The formatting style is: Font- Times new roman, 11, regular. In the paragraph section, select spacing 6 before and after, and line spacing is single. Sometimes it is easier to use the Format Painter tool. But do not alter the page size, style, header and footer, page number, page margin, etc. </w:t>
      </w:r>
    </w:p>
    <w:p w14:paraId="5C3311B5" w14:textId="18CB3234" w:rsidR="00042D63" w:rsidRPr="00BC4A72" w:rsidRDefault="00042D63" w:rsidP="00DC63B8">
      <w:pPr>
        <w:autoSpaceDE w:val="0"/>
        <w:autoSpaceDN w:val="0"/>
        <w:adjustRightInd w:val="0"/>
        <w:spacing w:before="120" w:after="120" w:line="240" w:lineRule="auto"/>
        <w:jc w:val="both"/>
        <w:rPr>
          <w:color w:val="231F20"/>
          <w:sz w:val="22"/>
        </w:rPr>
      </w:pPr>
      <w:r w:rsidRPr="00BC4A72">
        <w:rPr>
          <w:color w:val="231F20"/>
          <w:sz w:val="22"/>
        </w:rPr>
        <w:t>The ‘introduction’ sections of the articles are like gates of a city. It is a presentation aiming at introducing itself to the readers,</w:t>
      </w:r>
      <w:r w:rsidR="00BC4A72">
        <w:rPr>
          <w:color w:val="231F20"/>
          <w:sz w:val="22"/>
        </w:rPr>
        <w:t xml:space="preserve"> </w:t>
      </w:r>
      <w:r w:rsidRPr="00BC4A72">
        <w:rPr>
          <w:color w:val="231F20"/>
          <w:sz w:val="22"/>
        </w:rPr>
        <w:t>and attracting their attention. Attractiveness, clarity, piquancy, and analytical capacity of the presentation will urge the reader to read the subsequent sections of the article</w:t>
      </w:r>
      <w:r w:rsidR="00865B33" w:rsidRPr="00BC4A72">
        <w:rPr>
          <w:color w:val="231F20"/>
          <w:sz w:val="22"/>
        </w:rPr>
        <w:t xml:space="preserve"> (</w:t>
      </w:r>
      <w:proofErr w:type="spellStart"/>
      <w:r w:rsidR="004F63CA" w:rsidRPr="00BC4A72">
        <w:rPr>
          <w:sz w:val="22"/>
          <w:shd w:val="clear" w:color="auto" w:fill="FFFFFF"/>
        </w:rPr>
        <w:t>Armağan</w:t>
      </w:r>
      <w:proofErr w:type="spellEnd"/>
      <w:r w:rsidR="004F63CA" w:rsidRPr="00BC4A72">
        <w:rPr>
          <w:sz w:val="22"/>
          <w:shd w:val="clear" w:color="auto" w:fill="FFFFFF"/>
        </w:rPr>
        <w:t>, 2013</w:t>
      </w:r>
      <w:r w:rsidR="00865B33" w:rsidRPr="00BC4A72">
        <w:rPr>
          <w:color w:val="231F20"/>
          <w:sz w:val="22"/>
        </w:rPr>
        <w:t>).</w:t>
      </w:r>
    </w:p>
    <w:p w14:paraId="2E3B3DBF" w14:textId="77777777" w:rsidR="004F63CA" w:rsidRPr="00042D63" w:rsidRDefault="00042D63" w:rsidP="00DC63B8">
      <w:pPr>
        <w:autoSpaceDE w:val="0"/>
        <w:autoSpaceDN w:val="0"/>
        <w:adjustRightInd w:val="0"/>
        <w:spacing w:before="120" w:after="120" w:line="240" w:lineRule="auto"/>
        <w:jc w:val="both"/>
        <w:rPr>
          <w:color w:val="231F20"/>
          <w:sz w:val="22"/>
        </w:rPr>
      </w:pPr>
      <w:r w:rsidRPr="00042D63">
        <w:rPr>
          <w:color w:val="231F20"/>
          <w:sz w:val="22"/>
        </w:rPr>
        <w:t xml:space="preserve">It is useful to analyze the issues to be considered in the ‘Introduction’ section under 3 headings. Firstly, information should be provided about the general topic of the article in the light of the current literature which paves the way for the disclosure of the objective of the manuscript. </w:t>
      </w:r>
      <w:r w:rsidR="004F63CA" w:rsidRPr="00042D63">
        <w:rPr>
          <w:color w:val="231F20"/>
          <w:sz w:val="22"/>
        </w:rPr>
        <w:t xml:space="preserve">First of all, explanation of the topic in the light of the current literature should be made in clear, and precise terms as if the reader is completely ignorant of the subject. In this section, establishment of a warm rapport between the reader, and the manuscript is aimed. Then main topic of our manuscript, and the encountered problem should be analyzed in the light of the current literature following a short instance of brain exercise. At this point the problems should be reduced to one issue as far as possible. Of course, </w:t>
      </w:r>
      <w:r w:rsidR="004F63CA" w:rsidRPr="00042D63">
        <w:rPr>
          <w:color w:val="231F20"/>
          <w:sz w:val="22"/>
        </w:rPr>
        <w:lastRenderedPageBreak/>
        <w:t>there might be more than one problem, however this new issue, and its solution should be the subject matter of another article. Problems should be expressed clearly. If targets are more numerous, and complex, solutions will be more than one, and confusing.</w:t>
      </w:r>
    </w:p>
    <w:p w14:paraId="31BC9EEE" w14:textId="5C707889" w:rsidR="004F63CA" w:rsidRPr="00BC4A72" w:rsidRDefault="00042D63" w:rsidP="00DC63B8">
      <w:pPr>
        <w:autoSpaceDE w:val="0"/>
        <w:autoSpaceDN w:val="0"/>
        <w:adjustRightInd w:val="0"/>
        <w:spacing w:before="120" w:after="120" w:line="240" w:lineRule="auto"/>
        <w:jc w:val="both"/>
        <w:rPr>
          <w:sz w:val="22"/>
        </w:rPr>
      </w:pPr>
      <w:r w:rsidRPr="00042D63">
        <w:rPr>
          <w:color w:val="231F20"/>
          <w:sz w:val="22"/>
        </w:rPr>
        <w:t xml:space="preserve">Then the specific subject matter, and the issue to be focused on should be dealt with, the problem should be brought </w:t>
      </w:r>
      <w:r w:rsidRPr="00BC4A72">
        <w:rPr>
          <w:sz w:val="22"/>
        </w:rPr>
        <w:t xml:space="preserve">forth, and fundamental references related to the topic should be discussed. Finally, our recommendations for solution should be described, in other words our aim should be communicated. </w:t>
      </w:r>
      <w:r w:rsidR="00DE36C7">
        <w:rPr>
          <w:sz w:val="22"/>
        </w:rPr>
        <w:t xml:space="preserve">According to Day (2000), </w:t>
      </w:r>
      <w:proofErr w:type="spellStart"/>
      <w:r w:rsidR="00DE36C7">
        <w:rPr>
          <w:sz w:val="22"/>
        </w:rPr>
        <w:t>Hengl</w:t>
      </w:r>
      <w:proofErr w:type="spellEnd"/>
      <w:r w:rsidR="00DE36C7">
        <w:rPr>
          <w:sz w:val="22"/>
        </w:rPr>
        <w:t xml:space="preserve"> and </w:t>
      </w:r>
      <w:proofErr w:type="spellStart"/>
      <w:r w:rsidR="00DE36C7">
        <w:rPr>
          <w:sz w:val="22"/>
        </w:rPr>
        <w:t>Enschede</w:t>
      </w:r>
      <w:proofErr w:type="spellEnd"/>
      <w:r w:rsidR="00DE36C7">
        <w:rPr>
          <w:sz w:val="22"/>
        </w:rPr>
        <w:t xml:space="preserve"> (2002), Day et al. (2009) w</w:t>
      </w:r>
      <w:r w:rsidRPr="00BC4A72">
        <w:rPr>
          <w:sz w:val="22"/>
        </w:rPr>
        <w:t>hen these steps are followed in that order, the reader can track the problem, and its solution from his/her own perspective under the light of current literature. Otherwise, even a perfect study presented in a non-systematized, confused design will lose the chance of reading. Indeed inadequate information, inability to clarify the problem, and sometimes concealing the solution will keep the reader who has a desire to attain new information away from reading the manuscript</w:t>
      </w:r>
      <w:r w:rsidR="004F63CA" w:rsidRPr="00BC4A72">
        <w:rPr>
          <w:sz w:val="22"/>
        </w:rPr>
        <w:t xml:space="preserve"> (Day, 2000</w:t>
      </w:r>
      <w:r w:rsidR="004651B7">
        <w:rPr>
          <w:sz w:val="22"/>
        </w:rPr>
        <w:t xml:space="preserve">; </w:t>
      </w:r>
      <w:proofErr w:type="spellStart"/>
      <w:r w:rsidR="004651B7">
        <w:rPr>
          <w:sz w:val="22"/>
        </w:rPr>
        <w:t>Hengl</w:t>
      </w:r>
      <w:proofErr w:type="spellEnd"/>
      <w:r w:rsidR="004651B7">
        <w:rPr>
          <w:sz w:val="22"/>
        </w:rPr>
        <w:t xml:space="preserve"> &amp;</w:t>
      </w:r>
      <w:r w:rsidR="00DE36C7">
        <w:rPr>
          <w:sz w:val="22"/>
        </w:rPr>
        <w:t> </w:t>
      </w:r>
      <w:proofErr w:type="spellStart"/>
      <w:r w:rsidR="00DE36C7">
        <w:rPr>
          <w:sz w:val="22"/>
        </w:rPr>
        <w:t>Enschede</w:t>
      </w:r>
      <w:proofErr w:type="spellEnd"/>
      <w:r w:rsidR="00DE36C7">
        <w:rPr>
          <w:sz w:val="22"/>
        </w:rPr>
        <w:t>, 2002; Day</w:t>
      </w:r>
      <w:r w:rsidR="004F63CA" w:rsidRPr="00BC4A72">
        <w:rPr>
          <w:sz w:val="22"/>
        </w:rPr>
        <w:t xml:space="preserve"> </w:t>
      </w:r>
      <w:r w:rsidR="004F63CA" w:rsidRPr="00DE36C7">
        <w:rPr>
          <w:sz w:val="22"/>
        </w:rPr>
        <w:t>et al.</w:t>
      </w:r>
      <w:r w:rsidR="004F63CA" w:rsidRPr="00BC4A72">
        <w:rPr>
          <w:sz w:val="22"/>
        </w:rPr>
        <w:t>, 2009).</w:t>
      </w:r>
    </w:p>
    <w:p w14:paraId="2C29E26F" w14:textId="77777777" w:rsidR="00042D63" w:rsidRPr="00BC4A72" w:rsidRDefault="00042D63" w:rsidP="00DC63B8">
      <w:pPr>
        <w:autoSpaceDE w:val="0"/>
        <w:autoSpaceDN w:val="0"/>
        <w:adjustRightInd w:val="0"/>
        <w:spacing w:before="120" w:after="120" w:line="240" w:lineRule="auto"/>
        <w:jc w:val="both"/>
        <w:rPr>
          <w:sz w:val="22"/>
        </w:rPr>
      </w:pPr>
      <w:r w:rsidRPr="00BC4A72">
        <w:rPr>
          <w:sz w:val="22"/>
        </w:rPr>
        <w:t xml:space="preserve">Finally, the last paragraphs of the ‘Introduction’ section should include the solution in which the information </w:t>
      </w:r>
      <w:r w:rsidR="001054FC" w:rsidRPr="00BC4A72">
        <w:rPr>
          <w:sz w:val="22"/>
        </w:rPr>
        <w:t>is</w:t>
      </w:r>
      <w:r w:rsidRPr="00BC4A72">
        <w:rPr>
          <w:sz w:val="22"/>
        </w:rPr>
        <w:t xml:space="preserve"> generated, and related data. </w:t>
      </w:r>
      <w:r w:rsidR="001054FC" w:rsidRPr="00BC4A72">
        <w:rPr>
          <w:sz w:val="22"/>
        </w:rPr>
        <w:t>The</w:t>
      </w:r>
      <w:r w:rsidRPr="00BC4A72">
        <w:rPr>
          <w:sz w:val="22"/>
        </w:rPr>
        <w:t xml:space="preserve"> sentences which </w:t>
      </w:r>
      <w:r w:rsidR="001054FC" w:rsidRPr="00BC4A72">
        <w:rPr>
          <w:sz w:val="22"/>
        </w:rPr>
        <w:t>provoke</w:t>
      </w:r>
      <w:r w:rsidRPr="00BC4A72">
        <w:rPr>
          <w:sz w:val="22"/>
        </w:rPr>
        <w:t xml:space="preserve"> curiosity in the readers should be left answered. A clearly expressed or recommended solutions to an explicitly revealed problem is also very important for the integrity of the ‘Introduction’ section.</w:t>
      </w:r>
    </w:p>
    <w:p w14:paraId="5DE08B39" w14:textId="77777777" w:rsidR="00042D63" w:rsidRPr="00BC4A72" w:rsidRDefault="00042D63" w:rsidP="00DC63B8">
      <w:pPr>
        <w:autoSpaceDE w:val="0"/>
        <w:autoSpaceDN w:val="0"/>
        <w:adjustRightInd w:val="0"/>
        <w:spacing w:before="120" w:after="120" w:line="240" w:lineRule="auto"/>
        <w:jc w:val="both"/>
        <w:rPr>
          <w:sz w:val="22"/>
        </w:rPr>
      </w:pPr>
      <w:r w:rsidRPr="00BC4A72">
        <w:rPr>
          <w:sz w:val="22"/>
        </w:rPr>
        <w:t xml:space="preserve">The introduction section of the exemplary article is written in simple present tense which includes abbreviations, acronyms, and their explanations. </w:t>
      </w:r>
      <w:r w:rsidR="00DB2F37" w:rsidRPr="00BC4A72">
        <w:rPr>
          <w:sz w:val="22"/>
        </w:rPr>
        <w:t xml:space="preserve">Sometimes a graphical summarization of the arguments </w:t>
      </w:r>
      <w:r w:rsidR="00CB2CA3" w:rsidRPr="00BC4A72">
        <w:rPr>
          <w:sz w:val="22"/>
        </w:rPr>
        <w:t>is also encouraged.</w:t>
      </w:r>
    </w:p>
    <w:p w14:paraId="0A49EDD1" w14:textId="77777777" w:rsidR="008F4F14" w:rsidRDefault="008F4F14" w:rsidP="00DC63B8">
      <w:pPr>
        <w:spacing w:before="120" w:after="120" w:line="240" w:lineRule="auto"/>
      </w:pPr>
    </w:p>
    <w:p w14:paraId="513511D0" w14:textId="77777777" w:rsidR="000764BC" w:rsidRPr="00141077" w:rsidRDefault="000764BC" w:rsidP="00DC63B8">
      <w:pPr>
        <w:pStyle w:val="ListParagraph"/>
        <w:numPr>
          <w:ilvl w:val="1"/>
          <w:numId w:val="1"/>
        </w:numPr>
        <w:spacing w:before="120" w:after="120" w:line="240" w:lineRule="auto"/>
        <w:ind w:left="360"/>
        <w:rPr>
          <w:b/>
        </w:rPr>
      </w:pPr>
      <w:r>
        <w:rPr>
          <w:b/>
        </w:rPr>
        <w:t>Experimental</w:t>
      </w:r>
      <w:r w:rsidR="00141077">
        <w:rPr>
          <w:b/>
        </w:rPr>
        <w:t xml:space="preserve"> (Times New Roman, 12 Bold)</w:t>
      </w:r>
    </w:p>
    <w:p w14:paraId="7BF93CD0" w14:textId="77777777" w:rsidR="007108A4" w:rsidRPr="00141077" w:rsidRDefault="007108A4" w:rsidP="00DC63B8">
      <w:pPr>
        <w:spacing w:before="120" w:after="120" w:line="240" w:lineRule="auto"/>
        <w:rPr>
          <w:b/>
          <w:sz w:val="22"/>
        </w:rPr>
      </w:pPr>
      <w:r w:rsidRPr="00141077">
        <w:rPr>
          <w:b/>
          <w:sz w:val="22"/>
        </w:rPr>
        <w:t>2.1 Materials</w:t>
      </w:r>
      <w:r w:rsidR="00141077" w:rsidRPr="00141077">
        <w:rPr>
          <w:b/>
          <w:sz w:val="22"/>
        </w:rPr>
        <w:t xml:space="preserve"> (Times New Roman, 11 Bold)</w:t>
      </w:r>
    </w:p>
    <w:p w14:paraId="24C7A9A0" w14:textId="4B18BEFC" w:rsidR="00CB2CA3" w:rsidRPr="007108A4" w:rsidRDefault="00CB2CA3" w:rsidP="00DC63B8">
      <w:pPr>
        <w:autoSpaceDE w:val="0"/>
        <w:autoSpaceDN w:val="0"/>
        <w:adjustRightInd w:val="0"/>
        <w:spacing w:before="120" w:after="120" w:line="240" w:lineRule="auto"/>
        <w:jc w:val="both"/>
        <w:rPr>
          <w:color w:val="231F20"/>
          <w:sz w:val="22"/>
        </w:rPr>
      </w:pPr>
      <w:r>
        <w:rPr>
          <w:color w:val="231F20"/>
          <w:sz w:val="22"/>
        </w:rPr>
        <w:t xml:space="preserve">Sometimes the subsection of a section is organized under the Heading 2. The numeric words are used in that case. For example, </w:t>
      </w:r>
      <w:proofErr w:type="spellStart"/>
      <w:r>
        <w:rPr>
          <w:color w:val="231F20"/>
          <w:sz w:val="22"/>
        </w:rPr>
        <w:t>a</w:t>
      </w:r>
      <w:r w:rsidR="007108A4" w:rsidRPr="00141077">
        <w:rPr>
          <w:color w:val="231F20"/>
          <w:sz w:val="22"/>
        </w:rPr>
        <w:t>luminium</w:t>
      </w:r>
      <w:proofErr w:type="spellEnd"/>
      <w:r w:rsidR="007108A4" w:rsidRPr="00141077">
        <w:rPr>
          <w:color w:val="231F20"/>
          <w:sz w:val="22"/>
        </w:rPr>
        <w:t xml:space="preserve"> nitrate </w:t>
      </w:r>
      <w:proofErr w:type="spellStart"/>
      <w:r w:rsidR="007108A4" w:rsidRPr="00141077">
        <w:rPr>
          <w:color w:val="231F20"/>
          <w:sz w:val="22"/>
        </w:rPr>
        <w:t>nonahydrate</w:t>
      </w:r>
      <w:proofErr w:type="spellEnd"/>
      <w:r w:rsidR="007108A4" w:rsidRPr="00141077">
        <w:rPr>
          <w:color w:val="231F20"/>
          <w:sz w:val="22"/>
        </w:rPr>
        <w:t xml:space="preserve"> and aluminum </w:t>
      </w:r>
      <w:proofErr w:type="spellStart"/>
      <w:r w:rsidR="007108A4" w:rsidRPr="00141077">
        <w:rPr>
          <w:color w:val="231F20"/>
          <w:sz w:val="22"/>
        </w:rPr>
        <w:t>isopropoxide</w:t>
      </w:r>
      <w:proofErr w:type="spellEnd"/>
      <w:r w:rsidR="007108A4" w:rsidRPr="00141077">
        <w:rPr>
          <w:color w:val="231F20"/>
          <w:sz w:val="22"/>
        </w:rPr>
        <w:t xml:space="preserve"> were purchased from the Sigma-Aldrich,</w:t>
      </w:r>
      <w:r>
        <w:rPr>
          <w:color w:val="231F20"/>
          <w:sz w:val="22"/>
        </w:rPr>
        <w:t xml:space="preserve"> </w:t>
      </w:r>
      <w:r w:rsidR="007108A4" w:rsidRPr="00141077">
        <w:rPr>
          <w:color w:val="231F20"/>
          <w:sz w:val="22"/>
        </w:rPr>
        <w:t>Germany. Hydrochloric</w:t>
      </w:r>
      <w:r w:rsidR="007108A4" w:rsidRPr="007108A4">
        <w:rPr>
          <w:color w:val="231F20"/>
          <w:sz w:val="22"/>
        </w:rPr>
        <w:t xml:space="preserve"> acid, urea, and sucrose were purchased from Merck Chemicals, Germany. All of</w:t>
      </w:r>
      <w:r>
        <w:rPr>
          <w:color w:val="231F20"/>
          <w:sz w:val="22"/>
        </w:rPr>
        <w:t xml:space="preserve"> </w:t>
      </w:r>
      <w:r w:rsidR="007108A4" w:rsidRPr="007108A4">
        <w:rPr>
          <w:color w:val="231F20"/>
          <w:sz w:val="22"/>
        </w:rPr>
        <w:t>these chemicals were used without any further purification.</w:t>
      </w:r>
    </w:p>
    <w:p w14:paraId="1AC31BAB" w14:textId="756A87E0" w:rsidR="007108A4" w:rsidRPr="00CB2CA3" w:rsidRDefault="007108A4" w:rsidP="00DC63B8">
      <w:pPr>
        <w:spacing w:before="120" w:after="120" w:line="240" w:lineRule="auto"/>
        <w:rPr>
          <w:b/>
          <w:sz w:val="22"/>
        </w:rPr>
      </w:pPr>
      <w:r w:rsidRPr="00CB2CA3">
        <w:rPr>
          <w:b/>
          <w:sz w:val="22"/>
        </w:rPr>
        <w:t xml:space="preserve">2.2 </w:t>
      </w:r>
      <w:r w:rsidR="007C388B">
        <w:rPr>
          <w:b/>
          <w:sz w:val="22"/>
        </w:rPr>
        <w:t xml:space="preserve">Level </w:t>
      </w:r>
      <w:r w:rsidR="00E76902">
        <w:rPr>
          <w:b/>
          <w:sz w:val="22"/>
        </w:rPr>
        <w:t>t</w:t>
      </w:r>
      <w:r w:rsidR="007C388B">
        <w:rPr>
          <w:b/>
          <w:sz w:val="22"/>
        </w:rPr>
        <w:t xml:space="preserve">wo </w:t>
      </w:r>
      <w:r w:rsidR="00E76902">
        <w:rPr>
          <w:b/>
          <w:sz w:val="22"/>
        </w:rPr>
        <w:t>h</w:t>
      </w:r>
      <w:r w:rsidR="007C388B">
        <w:rPr>
          <w:b/>
          <w:sz w:val="22"/>
        </w:rPr>
        <w:t>eadings (TNR 11, Bold, sentence case letters)</w:t>
      </w:r>
    </w:p>
    <w:p w14:paraId="4A093FF8" w14:textId="3F3F27A3" w:rsidR="007108A4" w:rsidRPr="00CB2CA3" w:rsidRDefault="007108A4" w:rsidP="00DC63B8">
      <w:pPr>
        <w:spacing w:before="120" w:after="120" w:line="240" w:lineRule="auto"/>
        <w:rPr>
          <w:b/>
          <w:i/>
          <w:sz w:val="22"/>
        </w:rPr>
      </w:pPr>
      <w:r w:rsidRPr="00CB2CA3">
        <w:rPr>
          <w:b/>
          <w:i/>
          <w:sz w:val="22"/>
        </w:rPr>
        <w:t xml:space="preserve">2.2.1 </w:t>
      </w:r>
      <w:r w:rsidR="007C388B" w:rsidRPr="007C388B">
        <w:rPr>
          <w:b/>
          <w:i/>
          <w:sz w:val="22"/>
        </w:rPr>
        <w:t xml:space="preserve">Level </w:t>
      </w:r>
      <w:r w:rsidR="007C388B">
        <w:rPr>
          <w:b/>
          <w:i/>
          <w:sz w:val="22"/>
        </w:rPr>
        <w:t>three</w:t>
      </w:r>
      <w:r w:rsidR="007C388B" w:rsidRPr="007C388B">
        <w:rPr>
          <w:b/>
          <w:i/>
          <w:sz w:val="22"/>
        </w:rPr>
        <w:t xml:space="preserve"> headings (TNR 11, Bold, sentence case letters)</w:t>
      </w:r>
    </w:p>
    <w:p w14:paraId="5FE7E68E" w14:textId="64B9588B" w:rsidR="007108A4" w:rsidRDefault="00D12928" w:rsidP="00DC63B8">
      <w:pPr>
        <w:autoSpaceDE w:val="0"/>
        <w:autoSpaceDN w:val="0"/>
        <w:adjustRightInd w:val="0"/>
        <w:spacing w:before="120" w:after="120" w:line="240" w:lineRule="auto"/>
        <w:jc w:val="both"/>
        <w:rPr>
          <w:color w:val="231F20"/>
          <w:sz w:val="22"/>
        </w:rPr>
      </w:pPr>
      <w:r w:rsidRPr="00BC4A72">
        <w:rPr>
          <w:color w:val="231F20"/>
          <w:sz w:val="22"/>
        </w:rPr>
        <w:t xml:space="preserve">Type your literature here. The formatting style is: Font- Times new roman, 11, regular. In the paragraph section, select spacing 6 before and after, and line spacing is single. Sometimes it is easier to use the Format Painter tool. But do not alter the page size, style, header and footer, page number, page margin, etc. </w:t>
      </w:r>
      <w:r>
        <w:rPr>
          <w:color w:val="231F20"/>
          <w:sz w:val="22"/>
        </w:rPr>
        <w:t xml:space="preserve">You may use the format painter tool shown in the upper left corner </w:t>
      </w:r>
      <w:r w:rsidR="00071714">
        <w:rPr>
          <w:color w:val="231F20"/>
          <w:sz w:val="22"/>
        </w:rPr>
        <w:t xml:space="preserve">of the Microsoft Office. For example, </w:t>
      </w:r>
      <w:r w:rsidR="007108A4" w:rsidRPr="007108A4">
        <w:rPr>
          <w:color w:val="231F20"/>
          <w:sz w:val="22"/>
        </w:rPr>
        <w:t xml:space="preserve">1.39M solution of </w:t>
      </w:r>
      <w:proofErr w:type="gramStart"/>
      <w:r w:rsidR="007108A4" w:rsidRPr="007108A4">
        <w:rPr>
          <w:color w:val="231F20"/>
          <w:sz w:val="22"/>
        </w:rPr>
        <w:t>Al(</w:t>
      </w:r>
      <w:proofErr w:type="gramEnd"/>
      <w:r w:rsidR="007108A4" w:rsidRPr="007108A4">
        <w:rPr>
          <w:color w:val="231F20"/>
          <w:sz w:val="22"/>
        </w:rPr>
        <w:t>NO</w:t>
      </w:r>
      <w:r w:rsidR="007108A4" w:rsidRPr="00CB2CA3">
        <w:rPr>
          <w:color w:val="231F20"/>
          <w:sz w:val="22"/>
          <w:vertAlign w:val="subscript"/>
        </w:rPr>
        <w:t>3</w:t>
      </w:r>
      <w:r w:rsidR="007108A4" w:rsidRPr="007108A4">
        <w:rPr>
          <w:color w:val="231F20"/>
          <w:sz w:val="22"/>
        </w:rPr>
        <w:t>)3.9H</w:t>
      </w:r>
      <w:r w:rsidR="007108A4" w:rsidRPr="00CB2CA3">
        <w:rPr>
          <w:color w:val="231F20"/>
          <w:sz w:val="22"/>
          <w:vertAlign w:val="subscript"/>
        </w:rPr>
        <w:t>2</w:t>
      </w:r>
      <w:r w:rsidR="007108A4" w:rsidRPr="007108A4">
        <w:rPr>
          <w:color w:val="231F20"/>
          <w:sz w:val="22"/>
        </w:rPr>
        <w:t>O and 1.65M solutions of urea was prepared by dissolving them in</w:t>
      </w:r>
      <w:r w:rsidR="00CB2CA3">
        <w:rPr>
          <w:color w:val="231F20"/>
          <w:sz w:val="22"/>
        </w:rPr>
        <w:t xml:space="preserve"> </w:t>
      </w:r>
      <w:r w:rsidR="007108A4" w:rsidRPr="007108A4">
        <w:rPr>
          <w:color w:val="231F20"/>
          <w:sz w:val="22"/>
        </w:rPr>
        <w:t xml:space="preserve">deionized water. For the preparation of </w:t>
      </w:r>
      <w:r w:rsidR="007108A4" w:rsidRPr="007108A4">
        <w:rPr>
          <w:rFonts w:hint="eastAsia"/>
          <w:color w:val="231F20"/>
          <w:sz w:val="22"/>
        </w:rPr>
        <w:t>γ</w:t>
      </w:r>
      <w:r w:rsidR="007108A4" w:rsidRPr="007108A4">
        <w:rPr>
          <w:color w:val="231F20"/>
          <w:sz w:val="22"/>
        </w:rPr>
        <w:t xml:space="preserve"> -Al</w:t>
      </w:r>
      <w:r w:rsidR="007108A4" w:rsidRPr="00CB2CA3">
        <w:rPr>
          <w:color w:val="231F20"/>
          <w:sz w:val="22"/>
          <w:vertAlign w:val="subscript"/>
        </w:rPr>
        <w:t>2</w:t>
      </w:r>
      <w:r w:rsidR="007108A4" w:rsidRPr="007108A4">
        <w:rPr>
          <w:color w:val="231F20"/>
          <w:sz w:val="22"/>
        </w:rPr>
        <w:t>O</w:t>
      </w:r>
      <w:r w:rsidR="007108A4" w:rsidRPr="00CB2CA3">
        <w:rPr>
          <w:color w:val="231F20"/>
          <w:sz w:val="22"/>
          <w:vertAlign w:val="subscript"/>
        </w:rPr>
        <w:t>3</w:t>
      </w:r>
      <w:r w:rsidR="007108A4" w:rsidRPr="007108A4">
        <w:rPr>
          <w:color w:val="231F20"/>
          <w:sz w:val="22"/>
        </w:rPr>
        <w:t>, 200 mL of deionized water was heated and maintained</w:t>
      </w:r>
      <w:r w:rsidR="00CB2CA3">
        <w:rPr>
          <w:color w:val="231F20"/>
          <w:sz w:val="22"/>
        </w:rPr>
        <w:t xml:space="preserve"> </w:t>
      </w:r>
      <w:r w:rsidR="007108A4" w:rsidRPr="007108A4">
        <w:rPr>
          <w:color w:val="231F20"/>
          <w:sz w:val="22"/>
        </w:rPr>
        <w:t>at a temperature of 70</w:t>
      </w:r>
      <w:r w:rsidR="00896C0B" w:rsidRPr="00CB2CA3">
        <w:rPr>
          <w:color w:val="231F20"/>
          <w:sz w:val="22"/>
          <w:vertAlign w:val="superscript"/>
        </w:rPr>
        <w:t>0</w:t>
      </w:r>
      <w:r w:rsidR="00896C0B" w:rsidRPr="007108A4">
        <w:rPr>
          <w:color w:val="231F20"/>
          <w:sz w:val="22"/>
        </w:rPr>
        <w:t>C</w:t>
      </w:r>
      <w:r w:rsidR="007108A4" w:rsidRPr="007108A4">
        <w:rPr>
          <w:color w:val="231F20"/>
          <w:sz w:val="22"/>
        </w:rPr>
        <w:t>. Solutions of aluminum nitrate and urea were then dosed into the beaker by two</w:t>
      </w:r>
      <w:r w:rsidR="00CB2CA3">
        <w:rPr>
          <w:color w:val="231F20"/>
          <w:sz w:val="22"/>
        </w:rPr>
        <w:t xml:space="preserve"> </w:t>
      </w:r>
      <w:r w:rsidR="007108A4" w:rsidRPr="007108A4">
        <w:rPr>
          <w:color w:val="231F20"/>
          <w:sz w:val="22"/>
        </w:rPr>
        <w:t>dosing pumps simultaneously. Contents of the beaker were stirred vigorously for an hour and then dried</w:t>
      </w:r>
      <w:r w:rsidR="00CB2CA3">
        <w:rPr>
          <w:color w:val="231F20"/>
          <w:sz w:val="22"/>
        </w:rPr>
        <w:t xml:space="preserve"> </w:t>
      </w:r>
      <w:r w:rsidR="007108A4" w:rsidRPr="007108A4">
        <w:rPr>
          <w:color w:val="231F20"/>
          <w:sz w:val="22"/>
        </w:rPr>
        <w:t>at 120</w:t>
      </w:r>
      <w:r w:rsidR="00896C0B" w:rsidRPr="00CB2CA3">
        <w:rPr>
          <w:color w:val="231F20"/>
          <w:sz w:val="22"/>
          <w:vertAlign w:val="superscript"/>
        </w:rPr>
        <w:t>0</w:t>
      </w:r>
      <w:r w:rsidR="00896C0B" w:rsidRPr="007108A4">
        <w:rPr>
          <w:color w:val="231F20"/>
          <w:sz w:val="22"/>
        </w:rPr>
        <w:t>C</w:t>
      </w:r>
      <w:r w:rsidR="007108A4" w:rsidRPr="007108A4">
        <w:rPr>
          <w:color w:val="231F20"/>
          <w:sz w:val="22"/>
        </w:rPr>
        <w:t xml:space="preserve"> to obtain a solid mixture. The dry solid mixture was calcined at 250</w:t>
      </w:r>
      <w:r w:rsidR="007108A4" w:rsidRPr="00CB2CA3">
        <w:rPr>
          <w:color w:val="231F20"/>
          <w:sz w:val="22"/>
          <w:vertAlign w:val="superscript"/>
        </w:rPr>
        <w:t>0</w:t>
      </w:r>
      <w:r w:rsidR="007108A4" w:rsidRPr="007108A4">
        <w:rPr>
          <w:color w:val="231F20"/>
          <w:sz w:val="22"/>
        </w:rPr>
        <w:t>C for about 3 hours. The</w:t>
      </w:r>
      <w:r w:rsidR="00CB2CA3">
        <w:rPr>
          <w:color w:val="231F20"/>
          <w:sz w:val="22"/>
        </w:rPr>
        <w:t xml:space="preserve"> </w:t>
      </w:r>
      <w:r w:rsidR="007108A4" w:rsidRPr="007108A4">
        <w:rPr>
          <w:color w:val="231F20"/>
          <w:sz w:val="22"/>
        </w:rPr>
        <w:t>calcined sample was grounded to a fine powder. It was then calcined again at 500</w:t>
      </w:r>
      <w:r w:rsidR="00896C0B" w:rsidRPr="00CB2CA3">
        <w:rPr>
          <w:color w:val="231F20"/>
          <w:sz w:val="22"/>
          <w:vertAlign w:val="superscript"/>
        </w:rPr>
        <w:t>0</w:t>
      </w:r>
      <w:r w:rsidR="00896C0B" w:rsidRPr="007108A4">
        <w:rPr>
          <w:color w:val="231F20"/>
          <w:sz w:val="22"/>
        </w:rPr>
        <w:t>C</w:t>
      </w:r>
      <w:r w:rsidR="007108A4" w:rsidRPr="007108A4">
        <w:rPr>
          <w:color w:val="231F20"/>
          <w:sz w:val="22"/>
        </w:rPr>
        <w:t xml:space="preserve"> for 3 hours to form </w:t>
      </w:r>
      <w:r w:rsidR="007108A4" w:rsidRPr="007108A4">
        <w:rPr>
          <w:rFonts w:hint="eastAsia"/>
          <w:color w:val="231F20"/>
          <w:sz w:val="22"/>
        </w:rPr>
        <w:t>γ</w:t>
      </w:r>
      <w:r w:rsidR="007108A4" w:rsidRPr="007108A4">
        <w:rPr>
          <w:color w:val="231F20"/>
          <w:sz w:val="22"/>
        </w:rPr>
        <w:t>-</w:t>
      </w:r>
      <w:r w:rsidR="00CB2CA3">
        <w:rPr>
          <w:color w:val="231F20"/>
          <w:sz w:val="22"/>
        </w:rPr>
        <w:t xml:space="preserve"> </w:t>
      </w:r>
      <w:r w:rsidR="007108A4" w:rsidRPr="007108A4">
        <w:rPr>
          <w:color w:val="231F20"/>
          <w:sz w:val="22"/>
        </w:rPr>
        <w:t xml:space="preserve">alumina. After calcination, the </w:t>
      </w:r>
      <w:r w:rsidR="007108A4" w:rsidRPr="007108A4">
        <w:rPr>
          <w:rFonts w:hint="eastAsia"/>
          <w:color w:val="231F20"/>
          <w:sz w:val="22"/>
        </w:rPr>
        <w:t>γ</w:t>
      </w:r>
      <w:r w:rsidR="007108A4" w:rsidRPr="007108A4">
        <w:rPr>
          <w:color w:val="231F20"/>
          <w:sz w:val="22"/>
        </w:rPr>
        <w:t>-</w:t>
      </w:r>
      <w:r w:rsidR="00CB2CA3">
        <w:rPr>
          <w:color w:val="231F20"/>
          <w:sz w:val="22"/>
        </w:rPr>
        <w:t>a</w:t>
      </w:r>
      <w:r w:rsidR="007108A4" w:rsidRPr="007108A4">
        <w:rPr>
          <w:color w:val="231F20"/>
          <w:sz w:val="22"/>
        </w:rPr>
        <w:t>lumina was again powdered, pelletized and screened through a 16-25</w:t>
      </w:r>
      <w:r w:rsidR="00CB2CA3">
        <w:rPr>
          <w:color w:val="231F20"/>
          <w:sz w:val="22"/>
        </w:rPr>
        <w:t>………</w:t>
      </w:r>
    </w:p>
    <w:p w14:paraId="314A4DC5" w14:textId="77777777" w:rsidR="00071714" w:rsidRPr="007108A4" w:rsidRDefault="00071714" w:rsidP="00DC63B8">
      <w:pPr>
        <w:autoSpaceDE w:val="0"/>
        <w:autoSpaceDN w:val="0"/>
        <w:adjustRightInd w:val="0"/>
        <w:spacing w:before="120" w:after="120" w:line="240" w:lineRule="auto"/>
        <w:jc w:val="both"/>
        <w:rPr>
          <w:color w:val="231F20"/>
          <w:sz w:val="22"/>
        </w:rPr>
      </w:pPr>
    </w:p>
    <w:p w14:paraId="5E84D124" w14:textId="517F62BF" w:rsidR="00CB2CA3" w:rsidRPr="00CB2CA3" w:rsidRDefault="00CB2CA3" w:rsidP="00DC63B8">
      <w:pPr>
        <w:spacing w:before="120" w:after="120" w:line="240" w:lineRule="auto"/>
        <w:rPr>
          <w:b/>
          <w:sz w:val="22"/>
        </w:rPr>
      </w:pPr>
      <w:r w:rsidRPr="00CB2CA3">
        <w:rPr>
          <w:b/>
          <w:sz w:val="22"/>
        </w:rPr>
        <w:t>2.</w:t>
      </w:r>
      <w:r>
        <w:rPr>
          <w:b/>
          <w:sz w:val="22"/>
        </w:rPr>
        <w:t>3</w:t>
      </w:r>
      <w:r w:rsidRPr="00CB2CA3">
        <w:rPr>
          <w:b/>
          <w:sz w:val="22"/>
        </w:rPr>
        <w:t xml:space="preserve"> </w:t>
      </w:r>
      <w:r>
        <w:rPr>
          <w:b/>
          <w:sz w:val="22"/>
        </w:rPr>
        <w:t>Formation of illustration</w:t>
      </w:r>
      <w:r w:rsidR="00071714">
        <w:rPr>
          <w:b/>
          <w:sz w:val="22"/>
        </w:rPr>
        <w:t xml:space="preserve"> and Table</w:t>
      </w:r>
    </w:p>
    <w:p w14:paraId="704EB25B" w14:textId="0ECC9569" w:rsidR="00D248E8" w:rsidRDefault="008F1035" w:rsidP="00DC63B8">
      <w:pPr>
        <w:autoSpaceDE w:val="0"/>
        <w:autoSpaceDN w:val="0"/>
        <w:adjustRightInd w:val="0"/>
        <w:spacing w:before="120" w:after="120" w:line="240" w:lineRule="auto"/>
        <w:jc w:val="both"/>
        <w:rPr>
          <w:color w:val="231F20"/>
          <w:sz w:val="22"/>
        </w:rPr>
        <w:sectPr w:rsidR="00D248E8" w:rsidSect="00D248E8">
          <w:footerReference w:type="default" r:id="rId14"/>
          <w:type w:val="continuous"/>
          <w:pgSz w:w="11520" w:h="15120"/>
          <w:pgMar w:top="1440" w:right="1152" w:bottom="1152" w:left="1872" w:header="720" w:footer="720" w:gutter="0"/>
          <w:cols w:num="2" w:space="720"/>
          <w:titlePg/>
          <w:docGrid w:linePitch="360"/>
        </w:sectPr>
      </w:pPr>
      <w:r w:rsidRPr="00CB2CA3">
        <w:rPr>
          <w:color w:val="231F20"/>
          <w:sz w:val="22"/>
        </w:rPr>
        <w:t xml:space="preserve">All illustrations, whether diagrams or photographs, are referred to as Figures. If any figures appear in color, </w:t>
      </w:r>
      <w:r w:rsidR="00CB2CA3">
        <w:rPr>
          <w:color w:val="231F20"/>
          <w:sz w:val="22"/>
        </w:rPr>
        <w:t xml:space="preserve">in the </w:t>
      </w:r>
      <w:r w:rsidRPr="00CB2CA3">
        <w:rPr>
          <w:color w:val="231F20"/>
          <w:sz w:val="22"/>
        </w:rPr>
        <w:t xml:space="preserve">printed version they will be in black and white. If the quality of the color figure supplied is not suitable to be produced in color, </w:t>
      </w:r>
      <w:r w:rsidR="00CB2CA3">
        <w:rPr>
          <w:color w:val="231F20"/>
          <w:sz w:val="22"/>
        </w:rPr>
        <w:t xml:space="preserve">the author will be the responsible. </w:t>
      </w:r>
      <w:r w:rsidRPr="00CB2CA3">
        <w:rPr>
          <w:color w:val="231F20"/>
          <w:sz w:val="22"/>
        </w:rPr>
        <w:t>Figures should ideally be black and white, not color, and numbered sequentially. However, if color is essential to the figure please send</w:t>
      </w:r>
      <w:r w:rsidR="00CB2CA3">
        <w:rPr>
          <w:color w:val="231F20"/>
          <w:sz w:val="22"/>
        </w:rPr>
        <w:t xml:space="preserve"> or place</w:t>
      </w:r>
      <w:r w:rsidRPr="00CB2CA3">
        <w:rPr>
          <w:color w:val="231F20"/>
          <w:sz w:val="22"/>
        </w:rPr>
        <w:t xml:space="preserve"> a good quality color image. Please prepare all figures, especially line diagrams, to the highest possible standards. Bear in mind that </w:t>
      </w:r>
      <w:r w:rsidRPr="00CB2CA3">
        <w:rPr>
          <w:color w:val="231F20"/>
          <w:sz w:val="22"/>
        </w:rPr>
        <w:t>lettering may be reduced in size by a factor of 2 or 3, and that fine lines may disappear.  </w:t>
      </w:r>
      <w:r w:rsidR="00CB2CA3">
        <w:rPr>
          <w:color w:val="231F20"/>
          <w:sz w:val="22"/>
        </w:rPr>
        <w:t>For example, t</w:t>
      </w:r>
      <w:r w:rsidR="00CB2CA3" w:rsidRPr="00CB2CA3">
        <w:rPr>
          <w:color w:val="231F20"/>
          <w:sz w:val="22"/>
        </w:rPr>
        <w:t xml:space="preserve">he SEM images shown in Fig. 2 reveal the morphology of all three </w:t>
      </w:r>
      <w:r w:rsidR="00CB2CA3" w:rsidRPr="00CB2CA3">
        <w:rPr>
          <w:rFonts w:hint="eastAsia"/>
          <w:color w:val="231F20"/>
          <w:sz w:val="22"/>
        </w:rPr>
        <w:t>γ</w:t>
      </w:r>
      <w:r w:rsidR="00CB2CA3" w:rsidRPr="00CB2CA3">
        <w:rPr>
          <w:color w:val="231F20"/>
          <w:sz w:val="22"/>
        </w:rPr>
        <w:t>-alumina samples prepared,</w:t>
      </w:r>
      <w:r w:rsidR="00291F69">
        <w:rPr>
          <w:color w:val="231F20"/>
          <w:sz w:val="22"/>
        </w:rPr>
        <w:t xml:space="preserve"> </w:t>
      </w:r>
      <w:r w:rsidR="00CB2CA3" w:rsidRPr="00CB2CA3">
        <w:rPr>
          <w:color w:val="231F20"/>
          <w:sz w:val="22"/>
        </w:rPr>
        <w:t>magnified by 30,000 times.</w:t>
      </w:r>
      <w:r w:rsidR="00071714">
        <w:rPr>
          <w:color w:val="231F20"/>
          <w:sz w:val="22"/>
        </w:rPr>
        <w:t xml:space="preserve"> It is better to set the Figure at the beginning of the page or at the bottom of the page. Please set the title of the figure immediate after the figure. For Tables, do not appear the vertical lines. The heading of the Table is placed before the table starts.</w:t>
      </w:r>
      <w:r w:rsidR="00CE7B5B">
        <w:rPr>
          <w:color w:val="231F20"/>
          <w:sz w:val="22"/>
        </w:rPr>
        <w:t xml:space="preserve"> Place figure</w:t>
      </w:r>
      <w:r w:rsidR="004674D6">
        <w:rPr>
          <w:color w:val="231F20"/>
          <w:sz w:val="22"/>
        </w:rPr>
        <w:t xml:space="preserve"> or table</w:t>
      </w:r>
      <w:r w:rsidR="00CE7B5B">
        <w:rPr>
          <w:color w:val="231F20"/>
          <w:sz w:val="22"/>
        </w:rPr>
        <w:t xml:space="preserve"> either at the beginning or at the end of a page. </w:t>
      </w:r>
      <w:r w:rsidR="004674D6">
        <w:rPr>
          <w:b/>
          <w:i/>
          <w:color w:val="231F20"/>
          <w:sz w:val="22"/>
          <w:u w:val="single"/>
        </w:rPr>
        <w:t xml:space="preserve">DO NOT PLACE </w:t>
      </w:r>
      <w:r w:rsidR="00DE36C7">
        <w:rPr>
          <w:b/>
          <w:i/>
          <w:color w:val="231F20"/>
          <w:sz w:val="22"/>
          <w:u w:val="single"/>
        </w:rPr>
        <w:t>FIGURE OR TABLE</w:t>
      </w:r>
      <w:r w:rsidR="004674D6">
        <w:rPr>
          <w:b/>
          <w:i/>
          <w:color w:val="231F20"/>
          <w:sz w:val="22"/>
          <w:u w:val="single"/>
        </w:rPr>
        <w:t xml:space="preserve"> </w:t>
      </w:r>
      <w:r w:rsidR="000A512A">
        <w:rPr>
          <w:b/>
          <w:i/>
          <w:color w:val="231F20"/>
          <w:sz w:val="22"/>
          <w:u w:val="single"/>
        </w:rPr>
        <w:t>IN</w:t>
      </w:r>
      <w:r w:rsidR="00CE7B5B" w:rsidRPr="00CE7B5B">
        <w:rPr>
          <w:b/>
          <w:i/>
          <w:color w:val="231F20"/>
          <w:sz w:val="22"/>
          <w:u w:val="single"/>
        </w:rPr>
        <w:t xml:space="preserve"> THE MIDDLE</w:t>
      </w:r>
      <w:r w:rsidR="004674D6">
        <w:rPr>
          <w:b/>
          <w:i/>
          <w:color w:val="231F20"/>
          <w:sz w:val="22"/>
          <w:u w:val="single"/>
        </w:rPr>
        <w:t xml:space="preserve"> OF A PAGE</w:t>
      </w:r>
      <w:r w:rsidR="00CE7B5B">
        <w:rPr>
          <w:color w:val="231F20"/>
          <w:sz w:val="22"/>
        </w:rPr>
        <w:t>!</w:t>
      </w:r>
      <w:r w:rsidR="00071714">
        <w:rPr>
          <w:color w:val="231F20"/>
          <w:sz w:val="22"/>
        </w:rPr>
        <w:t xml:space="preserve"> </w:t>
      </w:r>
    </w:p>
    <w:p w14:paraId="2FFF8492" w14:textId="2AE1037C" w:rsidR="00D248E8" w:rsidRPr="00CB2CA3" w:rsidRDefault="00071714" w:rsidP="00DC63B8">
      <w:pPr>
        <w:autoSpaceDE w:val="0"/>
        <w:autoSpaceDN w:val="0"/>
        <w:adjustRightInd w:val="0"/>
        <w:spacing w:before="120" w:after="120" w:line="240" w:lineRule="auto"/>
        <w:jc w:val="both"/>
        <w:rPr>
          <w:color w:val="231F20"/>
          <w:sz w:val="22"/>
        </w:rPr>
      </w:pPr>
      <w:r>
        <w:rPr>
          <w:color w:val="231F20"/>
          <w:sz w:val="22"/>
        </w:rPr>
        <w:t xml:space="preserve"> </w:t>
      </w:r>
    </w:p>
    <w:p w14:paraId="3016F5BC" w14:textId="154F7854" w:rsidR="008F4F14" w:rsidRPr="00141077" w:rsidRDefault="00CB2CA3" w:rsidP="00F70338">
      <w:pPr>
        <w:autoSpaceDE w:val="0"/>
        <w:autoSpaceDN w:val="0"/>
        <w:adjustRightInd w:val="0"/>
        <w:spacing w:before="120" w:after="120" w:line="240" w:lineRule="auto"/>
        <w:jc w:val="center"/>
        <w:rPr>
          <w:color w:val="231F20"/>
          <w:sz w:val="22"/>
        </w:rPr>
      </w:pPr>
      <w:r w:rsidRPr="00CB2CA3">
        <w:rPr>
          <w:noProof/>
          <w:color w:val="231F20"/>
          <w:sz w:val="22"/>
        </w:rPr>
        <w:drawing>
          <wp:inline distT="0" distB="0" distL="0" distR="0" wp14:anchorId="1B4D8933" wp14:editId="278C0FFE">
            <wp:extent cx="4770120" cy="3113140"/>
            <wp:effectExtent l="0" t="0" r="508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8034" cy="3124831"/>
                    </a:xfrm>
                    <a:prstGeom prst="rect">
                      <a:avLst/>
                    </a:prstGeom>
                    <a:noFill/>
                    <a:ln>
                      <a:noFill/>
                    </a:ln>
                  </pic:spPr>
                </pic:pic>
              </a:graphicData>
            </a:graphic>
          </wp:inline>
        </w:drawing>
      </w:r>
    </w:p>
    <w:p w14:paraId="7BDE04CF" w14:textId="2F553358" w:rsidR="008F4F14" w:rsidRPr="00291F69" w:rsidRDefault="000C7763" w:rsidP="00DC63B8">
      <w:pPr>
        <w:autoSpaceDE w:val="0"/>
        <w:autoSpaceDN w:val="0"/>
        <w:adjustRightInd w:val="0"/>
        <w:spacing w:before="120" w:after="120" w:line="240" w:lineRule="auto"/>
        <w:jc w:val="center"/>
        <w:rPr>
          <w:color w:val="231F20"/>
          <w:sz w:val="22"/>
        </w:rPr>
      </w:pPr>
      <w:r w:rsidRPr="00FB41CF">
        <w:rPr>
          <w:b/>
          <w:color w:val="231F20"/>
          <w:sz w:val="22"/>
        </w:rPr>
        <w:t>Fig. 1</w:t>
      </w:r>
      <w:r w:rsidR="00DF0B38">
        <w:rPr>
          <w:color w:val="231F20"/>
          <w:sz w:val="22"/>
        </w:rPr>
        <w:t xml:space="preserve"> </w:t>
      </w:r>
      <w:r w:rsidR="00291F69" w:rsidRPr="00291F69">
        <w:rPr>
          <w:color w:val="231F20"/>
          <w:sz w:val="22"/>
        </w:rPr>
        <w:t>SEM image of Sample A, B, and C</w:t>
      </w:r>
    </w:p>
    <w:p w14:paraId="0F6B7F66" w14:textId="4A29786F" w:rsidR="008F4F14" w:rsidRDefault="008F4F14" w:rsidP="00DC63B8">
      <w:pPr>
        <w:spacing w:before="120" w:after="120" w:line="240" w:lineRule="auto"/>
      </w:pPr>
    </w:p>
    <w:p w14:paraId="2693B5B7" w14:textId="77777777" w:rsidR="00B33139" w:rsidRDefault="00B33139" w:rsidP="00DC63B8">
      <w:pPr>
        <w:spacing w:before="120" w:after="120" w:line="240" w:lineRule="auto"/>
        <w:rPr>
          <w:sz w:val="22"/>
        </w:rPr>
      </w:pPr>
      <w:r>
        <w:rPr>
          <w:sz w:val="22"/>
        </w:rPr>
        <w:br w:type="page"/>
      </w:r>
    </w:p>
    <w:p w14:paraId="33FE1104" w14:textId="174754FA" w:rsidR="002F750A" w:rsidRDefault="002F750A" w:rsidP="00DC63B8">
      <w:pPr>
        <w:spacing w:before="120" w:after="120" w:line="240" w:lineRule="auto"/>
        <w:rPr>
          <w:sz w:val="22"/>
        </w:rPr>
      </w:pPr>
      <w:r w:rsidRPr="00FB41CF">
        <w:rPr>
          <w:b/>
          <w:sz w:val="22"/>
        </w:rPr>
        <w:lastRenderedPageBreak/>
        <w:t xml:space="preserve">Table </w:t>
      </w:r>
      <w:r w:rsidR="004674D6" w:rsidRPr="00FB41CF">
        <w:rPr>
          <w:b/>
          <w:sz w:val="22"/>
        </w:rPr>
        <w:t>1</w:t>
      </w:r>
      <w:r w:rsidR="004674D6" w:rsidRPr="002F750A">
        <w:rPr>
          <w:sz w:val="22"/>
        </w:rPr>
        <w:t xml:space="preserve"> Type</w:t>
      </w:r>
      <w:r w:rsidRPr="002F750A">
        <w:rPr>
          <w:sz w:val="22"/>
        </w:rPr>
        <w:t xml:space="preserve"> your table title here</w:t>
      </w:r>
      <w:r>
        <w:rPr>
          <w:sz w:val="22"/>
        </w:rPr>
        <w:t xml:space="preserve"> (Times new roman, 11 font size, regular, numeric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121"/>
        <w:gridCol w:w="2122"/>
        <w:gridCol w:w="2122"/>
      </w:tblGrid>
      <w:tr w:rsidR="002F750A" w14:paraId="5005133B" w14:textId="77777777" w:rsidTr="002F750A">
        <w:tc>
          <w:tcPr>
            <w:tcW w:w="2121" w:type="dxa"/>
            <w:tcBorders>
              <w:top w:val="single" w:sz="4" w:space="0" w:color="auto"/>
              <w:bottom w:val="single" w:sz="4" w:space="0" w:color="auto"/>
            </w:tcBorders>
          </w:tcPr>
          <w:p w14:paraId="30622CE0" w14:textId="3D0A2078" w:rsidR="002F750A" w:rsidRDefault="002F750A" w:rsidP="00DC63B8">
            <w:pPr>
              <w:spacing w:before="120" w:after="120"/>
              <w:rPr>
                <w:sz w:val="22"/>
              </w:rPr>
            </w:pPr>
            <w:r>
              <w:rPr>
                <w:sz w:val="22"/>
              </w:rPr>
              <w:t>Table</w:t>
            </w:r>
          </w:p>
        </w:tc>
        <w:tc>
          <w:tcPr>
            <w:tcW w:w="2121" w:type="dxa"/>
            <w:tcBorders>
              <w:top w:val="single" w:sz="4" w:space="0" w:color="auto"/>
              <w:bottom w:val="single" w:sz="4" w:space="0" w:color="auto"/>
            </w:tcBorders>
          </w:tcPr>
          <w:p w14:paraId="41606B7C" w14:textId="1A8AF6FD" w:rsidR="002F750A" w:rsidRDefault="002F750A" w:rsidP="00DC63B8">
            <w:pPr>
              <w:spacing w:before="120" w:after="120"/>
              <w:jc w:val="center"/>
              <w:rPr>
                <w:sz w:val="22"/>
              </w:rPr>
            </w:pPr>
            <w:r>
              <w:rPr>
                <w:sz w:val="22"/>
              </w:rPr>
              <w:t>Table</w:t>
            </w:r>
          </w:p>
        </w:tc>
        <w:tc>
          <w:tcPr>
            <w:tcW w:w="2122" w:type="dxa"/>
            <w:tcBorders>
              <w:top w:val="single" w:sz="4" w:space="0" w:color="auto"/>
              <w:bottom w:val="single" w:sz="4" w:space="0" w:color="auto"/>
            </w:tcBorders>
          </w:tcPr>
          <w:p w14:paraId="2B085348" w14:textId="38DCB989" w:rsidR="002F750A" w:rsidRDefault="002F750A" w:rsidP="00DC63B8">
            <w:pPr>
              <w:spacing w:before="120" w:after="120"/>
              <w:jc w:val="center"/>
              <w:rPr>
                <w:sz w:val="22"/>
              </w:rPr>
            </w:pPr>
            <w:r>
              <w:rPr>
                <w:sz w:val="22"/>
              </w:rPr>
              <w:t>Table</w:t>
            </w:r>
          </w:p>
        </w:tc>
        <w:tc>
          <w:tcPr>
            <w:tcW w:w="2122" w:type="dxa"/>
            <w:tcBorders>
              <w:top w:val="single" w:sz="4" w:space="0" w:color="auto"/>
              <w:bottom w:val="single" w:sz="4" w:space="0" w:color="auto"/>
            </w:tcBorders>
          </w:tcPr>
          <w:p w14:paraId="796FC5D2" w14:textId="18E288B3" w:rsidR="002F750A" w:rsidRDefault="002F750A" w:rsidP="00DC63B8">
            <w:pPr>
              <w:spacing w:before="120" w:after="120"/>
              <w:jc w:val="center"/>
              <w:rPr>
                <w:sz w:val="22"/>
              </w:rPr>
            </w:pPr>
            <w:r>
              <w:rPr>
                <w:sz w:val="22"/>
              </w:rPr>
              <w:t>Table</w:t>
            </w:r>
          </w:p>
        </w:tc>
      </w:tr>
      <w:tr w:rsidR="002F750A" w14:paraId="6133F7BA" w14:textId="77777777" w:rsidTr="002F750A">
        <w:tc>
          <w:tcPr>
            <w:tcW w:w="2121" w:type="dxa"/>
            <w:tcBorders>
              <w:top w:val="single" w:sz="4" w:space="0" w:color="auto"/>
            </w:tcBorders>
          </w:tcPr>
          <w:p w14:paraId="6DBFA7B5" w14:textId="072E9D79" w:rsidR="002F750A" w:rsidRDefault="002F750A" w:rsidP="00DC63B8">
            <w:pPr>
              <w:spacing w:before="120" w:after="120"/>
              <w:rPr>
                <w:sz w:val="22"/>
              </w:rPr>
            </w:pPr>
            <w:r>
              <w:rPr>
                <w:sz w:val="22"/>
              </w:rPr>
              <w:t>1</w:t>
            </w:r>
          </w:p>
        </w:tc>
        <w:tc>
          <w:tcPr>
            <w:tcW w:w="2121" w:type="dxa"/>
            <w:tcBorders>
              <w:top w:val="single" w:sz="4" w:space="0" w:color="auto"/>
            </w:tcBorders>
          </w:tcPr>
          <w:p w14:paraId="6C91AC75" w14:textId="5D6AC662" w:rsidR="002F750A" w:rsidRDefault="002F750A" w:rsidP="00DC63B8">
            <w:pPr>
              <w:spacing w:before="120" w:after="120"/>
              <w:jc w:val="center"/>
              <w:rPr>
                <w:sz w:val="22"/>
              </w:rPr>
            </w:pPr>
            <w:r>
              <w:rPr>
                <w:sz w:val="22"/>
              </w:rPr>
              <w:t>23</w:t>
            </w:r>
          </w:p>
        </w:tc>
        <w:tc>
          <w:tcPr>
            <w:tcW w:w="2122" w:type="dxa"/>
            <w:tcBorders>
              <w:top w:val="single" w:sz="4" w:space="0" w:color="auto"/>
            </w:tcBorders>
          </w:tcPr>
          <w:p w14:paraId="2B91FF50" w14:textId="732FC7EF" w:rsidR="002F750A" w:rsidRDefault="002F750A" w:rsidP="00DC63B8">
            <w:pPr>
              <w:spacing w:before="120" w:after="120"/>
              <w:jc w:val="center"/>
              <w:rPr>
                <w:sz w:val="22"/>
              </w:rPr>
            </w:pPr>
            <w:r>
              <w:rPr>
                <w:sz w:val="22"/>
              </w:rPr>
              <w:t>24</w:t>
            </w:r>
          </w:p>
        </w:tc>
        <w:tc>
          <w:tcPr>
            <w:tcW w:w="2122" w:type="dxa"/>
            <w:tcBorders>
              <w:top w:val="single" w:sz="4" w:space="0" w:color="auto"/>
            </w:tcBorders>
          </w:tcPr>
          <w:p w14:paraId="1AFC6ED1" w14:textId="67ABC7FA" w:rsidR="002F750A" w:rsidRDefault="002F750A" w:rsidP="00DC63B8">
            <w:pPr>
              <w:spacing w:before="120" w:after="120"/>
              <w:jc w:val="center"/>
              <w:rPr>
                <w:sz w:val="22"/>
              </w:rPr>
            </w:pPr>
            <w:r>
              <w:rPr>
                <w:sz w:val="22"/>
              </w:rPr>
              <w:t>25</w:t>
            </w:r>
          </w:p>
        </w:tc>
      </w:tr>
      <w:tr w:rsidR="002F750A" w14:paraId="328A9469" w14:textId="77777777" w:rsidTr="00287E28">
        <w:tc>
          <w:tcPr>
            <w:tcW w:w="2121" w:type="dxa"/>
          </w:tcPr>
          <w:p w14:paraId="21B3966E" w14:textId="225BDCB6" w:rsidR="002F750A" w:rsidRDefault="002F750A" w:rsidP="00DC63B8">
            <w:pPr>
              <w:spacing w:before="120" w:after="120"/>
              <w:rPr>
                <w:sz w:val="22"/>
              </w:rPr>
            </w:pPr>
            <w:r>
              <w:rPr>
                <w:sz w:val="22"/>
              </w:rPr>
              <w:t>2</w:t>
            </w:r>
          </w:p>
        </w:tc>
        <w:tc>
          <w:tcPr>
            <w:tcW w:w="2121" w:type="dxa"/>
          </w:tcPr>
          <w:p w14:paraId="019EB71B" w14:textId="090A740D" w:rsidR="002F750A" w:rsidRDefault="002F750A" w:rsidP="00DC63B8">
            <w:pPr>
              <w:spacing w:before="120" w:after="120"/>
              <w:jc w:val="center"/>
              <w:rPr>
                <w:sz w:val="22"/>
              </w:rPr>
            </w:pPr>
            <w:r>
              <w:rPr>
                <w:sz w:val="22"/>
              </w:rPr>
              <w:t>33</w:t>
            </w:r>
          </w:p>
        </w:tc>
        <w:tc>
          <w:tcPr>
            <w:tcW w:w="2122" w:type="dxa"/>
          </w:tcPr>
          <w:p w14:paraId="40E342AD" w14:textId="7AF2E0A5" w:rsidR="002F750A" w:rsidRDefault="002F750A" w:rsidP="00DC63B8">
            <w:pPr>
              <w:spacing w:before="120" w:after="120"/>
              <w:jc w:val="center"/>
              <w:rPr>
                <w:sz w:val="22"/>
              </w:rPr>
            </w:pPr>
            <w:r>
              <w:rPr>
                <w:sz w:val="22"/>
              </w:rPr>
              <w:t>34</w:t>
            </w:r>
          </w:p>
        </w:tc>
        <w:tc>
          <w:tcPr>
            <w:tcW w:w="2122" w:type="dxa"/>
          </w:tcPr>
          <w:p w14:paraId="6981C5B5" w14:textId="2A8F5516" w:rsidR="002F750A" w:rsidRDefault="002F750A" w:rsidP="00DC63B8">
            <w:pPr>
              <w:spacing w:before="120" w:after="120"/>
              <w:jc w:val="center"/>
              <w:rPr>
                <w:sz w:val="22"/>
              </w:rPr>
            </w:pPr>
            <w:r>
              <w:rPr>
                <w:sz w:val="22"/>
              </w:rPr>
              <w:t>35</w:t>
            </w:r>
          </w:p>
        </w:tc>
      </w:tr>
      <w:tr w:rsidR="00287E28" w14:paraId="4BD7DB78" w14:textId="77777777" w:rsidTr="002F750A">
        <w:tc>
          <w:tcPr>
            <w:tcW w:w="2121" w:type="dxa"/>
            <w:tcBorders>
              <w:bottom w:val="single" w:sz="4" w:space="0" w:color="auto"/>
            </w:tcBorders>
          </w:tcPr>
          <w:p w14:paraId="1BA54C2F" w14:textId="330B6E06" w:rsidR="00287E28" w:rsidRDefault="00287E28" w:rsidP="00DC63B8">
            <w:pPr>
              <w:spacing w:before="120" w:after="120"/>
              <w:rPr>
                <w:sz w:val="22"/>
              </w:rPr>
            </w:pPr>
            <w:r>
              <w:rPr>
                <w:sz w:val="22"/>
              </w:rPr>
              <w:t>3</w:t>
            </w:r>
          </w:p>
        </w:tc>
        <w:tc>
          <w:tcPr>
            <w:tcW w:w="2121" w:type="dxa"/>
            <w:tcBorders>
              <w:bottom w:val="single" w:sz="4" w:space="0" w:color="auto"/>
            </w:tcBorders>
          </w:tcPr>
          <w:p w14:paraId="2F68735A" w14:textId="5888B771" w:rsidR="00287E28" w:rsidRDefault="00287E28" w:rsidP="00DC63B8">
            <w:pPr>
              <w:spacing w:before="120" w:after="120"/>
              <w:jc w:val="center"/>
              <w:rPr>
                <w:sz w:val="22"/>
              </w:rPr>
            </w:pPr>
            <w:r>
              <w:rPr>
                <w:sz w:val="22"/>
              </w:rPr>
              <w:t>43</w:t>
            </w:r>
          </w:p>
        </w:tc>
        <w:tc>
          <w:tcPr>
            <w:tcW w:w="2122" w:type="dxa"/>
            <w:tcBorders>
              <w:bottom w:val="single" w:sz="4" w:space="0" w:color="auto"/>
            </w:tcBorders>
          </w:tcPr>
          <w:p w14:paraId="551E1A16" w14:textId="0FF24D09" w:rsidR="00287E28" w:rsidRDefault="00287E28" w:rsidP="00DC63B8">
            <w:pPr>
              <w:spacing w:before="120" w:after="120"/>
              <w:jc w:val="center"/>
              <w:rPr>
                <w:sz w:val="22"/>
              </w:rPr>
            </w:pPr>
            <w:r>
              <w:rPr>
                <w:sz w:val="22"/>
              </w:rPr>
              <w:t>44</w:t>
            </w:r>
          </w:p>
        </w:tc>
        <w:tc>
          <w:tcPr>
            <w:tcW w:w="2122" w:type="dxa"/>
            <w:tcBorders>
              <w:bottom w:val="single" w:sz="4" w:space="0" w:color="auto"/>
            </w:tcBorders>
          </w:tcPr>
          <w:p w14:paraId="7EDBA863" w14:textId="5D8203B9" w:rsidR="00287E28" w:rsidRDefault="00287E28" w:rsidP="00DC63B8">
            <w:pPr>
              <w:spacing w:before="120" w:after="120"/>
              <w:jc w:val="center"/>
              <w:rPr>
                <w:sz w:val="22"/>
              </w:rPr>
            </w:pPr>
            <w:r>
              <w:rPr>
                <w:sz w:val="22"/>
              </w:rPr>
              <w:t>45</w:t>
            </w:r>
          </w:p>
        </w:tc>
      </w:tr>
    </w:tbl>
    <w:p w14:paraId="45A9EB51" w14:textId="77777777" w:rsidR="000C7763" w:rsidRDefault="000C7763" w:rsidP="00F70338">
      <w:pPr>
        <w:autoSpaceDE w:val="0"/>
        <w:autoSpaceDN w:val="0"/>
        <w:adjustRightInd w:val="0"/>
        <w:spacing w:before="120" w:after="120" w:line="240" w:lineRule="auto"/>
        <w:rPr>
          <w:color w:val="231F20"/>
          <w:sz w:val="22"/>
        </w:rPr>
        <w:sectPr w:rsidR="000C7763" w:rsidSect="00D248E8">
          <w:footerReference w:type="even" r:id="rId16"/>
          <w:type w:val="continuous"/>
          <w:pgSz w:w="11520" w:h="15120"/>
          <w:pgMar w:top="1440" w:right="1152" w:bottom="1152" w:left="1872" w:header="720" w:footer="720" w:gutter="0"/>
          <w:cols w:space="720"/>
          <w:titlePg/>
          <w:docGrid w:linePitch="360"/>
        </w:sectPr>
      </w:pPr>
    </w:p>
    <w:p w14:paraId="3AE5BC56" w14:textId="24C7F58D" w:rsidR="00D248E8" w:rsidRPr="00141077" w:rsidRDefault="00D248E8" w:rsidP="00F70338">
      <w:pPr>
        <w:autoSpaceDE w:val="0"/>
        <w:autoSpaceDN w:val="0"/>
        <w:adjustRightInd w:val="0"/>
        <w:spacing w:before="120" w:after="120" w:line="240" w:lineRule="auto"/>
        <w:jc w:val="center"/>
        <w:rPr>
          <w:color w:val="231F20"/>
          <w:sz w:val="22"/>
        </w:rPr>
      </w:pPr>
      <w:r w:rsidRPr="00CB2CA3">
        <w:rPr>
          <w:noProof/>
          <w:color w:val="231F20"/>
          <w:sz w:val="22"/>
        </w:rPr>
        <w:drawing>
          <wp:inline distT="0" distB="0" distL="0" distR="0" wp14:anchorId="09A12AA9" wp14:editId="57222795">
            <wp:extent cx="2412991" cy="15748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2178" cy="1580796"/>
                    </a:xfrm>
                    <a:prstGeom prst="rect">
                      <a:avLst/>
                    </a:prstGeom>
                    <a:noFill/>
                    <a:ln>
                      <a:noFill/>
                    </a:ln>
                  </pic:spPr>
                </pic:pic>
              </a:graphicData>
            </a:graphic>
          </wp:inline>
        </w:drawing>
      </w:r>
    </w:p>
    <w:p w14:paraId="62CCA600" w14:textId="49116F23" w:rsidR="00D248E8" w:rsidRPr="00F55571" w:rsidRDefault="00D248E8" w:rsidP="00F55571">
      <w:pPr>
        <w:autoSpaceDE w:val="0"/>
        <w:autoSpaceDN w:val="0"/>
        <w:adjustRightInd w:val="0"/>
        <w:spacing w:before="120" w:after="120" w:line="240" w:lineRule="auto"/>
        <w:jc w:val="center"/>
        <w:rPr>
          <w:color w:val="231F20"/>
          <w:sz w:val="22"/>
        </w:rPr>
      </w:pPr>
      <w:r w:rsidRPr="00FB41CF">
        <w:rPr>
          <w:b/>
          <w:color w:val="231F20"/>
          <w:sz w:val="22"/>
        </w:rPr>
        <w:t>Fig. 2</w:t>
      </w:r>
      <w:r w:rsidR="00DF0B38">
        <w:rPr>
          <w:color w:val="231F20"/>
          <w:sz w:val="22"/>
        </w:rPr>
        <w:t xml:space="preserve"> </w:t>
      </w:r>
      <w:r w:rsidRPr="00291F69">
        <w:rPr>
          <w:color w:val="231F20"/>
          <w:sz w:val="22"/>
        </w:rPr>
        <w:t>SEM image of Sample A, B, and C</w:t>
      </w:r>
    </w:p>
    <w:p w14:paraId="5A8C51CD" w14:textId="76A65B63" w:rsidR="00D248E8" w:rsidRDefault="000C7763" w:rsidP="00DC63B8">
      <w:pPr>
        <w:spacing w:before="120" w:after="120" w:line="240" w:lineRule="auto"/>
        <w:rPr>
          <w:sz w:val="22"/>
        </w:rPr>
      </w:pPr>
      <w:r w:rsidRPr="00FB41CF">
        <w:rPr>
          <w:b/>
          <w:sz w:val="22"/>
        </w:rPr>
        <w:t xml:space="preserve">Table </w:t>
      </w:r>
      <w:r w:rsidR="004674D6" w:rsidRPr="00FB41CF">
        <w:rPr>
          <w:b/>
          <w:sz w:val="22"/>
        </w:rPr>
        <w:t>2</w:t>
      </w:r>
      <w:r w:rsidR="004674D6" w:rsidRPr="002F750A">
        <w:rPr>
          <w:sz w:val="22"/>
        </w:rPr>
        <w:t xml:space="preserve"> Type</w:t>
      </w:r>
      <w:r w:rsidR="00D248E8" w:rsidRPr="002F750A">
        <w:rPr>
          <w:sz w:val="22"/>
        </w:rPr>
        <w:t xml:space="preserve"> your table title here</w:t>
      </w:r>
      <w:r w:rsidR="00D248E8">
        <w:rPr>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972"/>
        <w:gridCol w:w="972"/>
        <w:gridCol w:w="972"/>
      </w:tblGrid>
      <w:tr w:rsidR="00D248E8" w14:paraId="12A6DFCC" w14:textId="77777777" w:rsidTr="00AD46A6">
        <w:tc>
          <w:tcPr>
            <w:tcW w:w="2121" w:type="dxa"/>
            <w:tcBorders>
              <w:top w:val="single" w:sz="4" w:space="0" w:color="auto"/>
              <w:bottom w:val="single" w:sz="4" w:space="0" w:color="auto"/>
            </w:tcBorders>
          </w:tcPr>
          <w:p w14:paraId="542B132B" w14:textId="77777777" w:rsidR="00D248E8" w:rsidRDefault="00D248E8" w:rsidP="00DC63B8">
            <w:pPr>
              <w:spacing w:before="120" w:after="120"/>
              <w:rPr>
                <w:sz w:val="22"/>
              </w:rPr>
            </w:pPr>
            <w:r>
              <w:rPr>
                <w:sz w:val="22"/>
              </w:rPr>
              <w:t>Table</w:t>
            </w:r>
          </w:p>
        </w:tc>
        <w:tc>
          <w:tcPr>
            <w:tcW w:w="2121" w:type="dxa"/>
            <w:tcBorders>
              <w:top w:val="single" w:sz="4" w:space="0" w:color="auto"/>
              <w:bottom w:val="single" w:sz="4" w:space="0" w:color="auto"/>
            </w:tcBorders>
          </w:tcPr>
          <w:p w14:paraId="138B2F77" w14:textId="77777777" w:rsidR="00D248E8" w:rsidRDefault="00D248E8" w:rsidP="00DC63B8">
            <w:pPr>
              <w:spacing w:before="120" w:after="120"/>
              <w:jc w:val="center"/>
              <w:rPr>
                <w:sz w:val="22"/>
              </w:rPr>
            </w:pPr>
            <w:r>
              <w:rPr>
                <w:sz w:val="22"/>
              </w:rPr>
              <w:t>Table</w:t>
            </w:r>
          </w:p>
        </w:tc>
        <w:tc>
          <w:tcPr>
            <w:tcW w:w="2122" w:type="dxa"/>
            <w:tcBorders>
              <w:top w:val="single" w:sz="4" w:space="0" w:color="auto"/>
              <w:bottom w:val="single" w:sz="4" w:space="0" w:color="auto"/>
            </w:tcBorders>
          </w:tcPr>
          <w:p w14:paraId="5DA8AFB6" w14:textId="77777777" w:rsidR="00D248E8" w:rsidRDefault="00D248E8" w:rsidP="00DC63B8">
            <w:pPr>
              <w:spacing w:before="120" w:after="120"/>
              <w:jc w:val="center"/>
              <w:rPr>
                <w:sz w:val="22"/>
              </w:rPr>
            </w:pPr>
            <w:r>
              <w:rPr>
                <w:sz w:val="22"/>
              </w:rPr>
              <w:t>Table</w:t>
            </w:r>
          </w:p>
        </w:tc>
        <w:tc>
          <w:tcPr>
            <w:tcW w:w="2122" w:type="dxa"/>
            <w:tcBorders>
              <w:top w:val="single" w:sz="4" w:space="0" w:color="auto"/>
              <w:bottom w:val="single" w:sz="4" w:space="0" w:color="auto"/>
            </w:tcBorders>
          </w:tcPr>
          <w:p w14:paraId="2B69BDE6" w14:textId="77777777" w:rsidR="00D248E8" w:rsidRDefault="00D248E8" w:rsidP="00DC63B8">
            <w:pPr>
              <w:spacing w:before="120" w:after="120"/>
              <w:jc w:val="center"/>
              <w:rPr>
                <w:sz w:val="22"/>
              </w:rPr>
            </w:pPr>
            <w:r>
              <w:rPr>
                <w:sz w:val="22"/>
              </w:rPr>
              <w:t>Table</w:t>
            </w:r>
          </w:p>
        </w:tc>
      </w:tr>
      <w:tr w:rsidR="00D248E8" w14:paraId="31AB28B9" w14:textId="77777777" w:rsidTr="00AD46A6">
        <w:tc>
          <w:tcPr>
            <w:tcW w:w="2121" w:type="dxa"/>
            <w:tcBorders>
              <w:top w:val="single" w:sz="4" w:space="0" w:color="auto"/>
            </w:tcBorders>
          </w:tcPr>
          <w:p w14:paraId="26E45447" w14:textId="77777777" w:rsidR="00D248E8" w:rsidRDefault="00D248E8" w:rsidP="00DC63B8">
            <w:pPr>
              <w:spacing w:before="120" w:after="120"/>
              <w:rPr>
                <w:sz w:val="22"/>
              </w:rPr>
            </w:pPr>
            <w:r>
              <w:rPr>
                <w:sz w:val="22"/>
              </w:rPr>
              <w:t>1</w:t>
            </w:r>
          </w:p>
        </w:tc>
        <w:tc>
          <w:tcPr>
            <w:tcW w:w="2121" w:type="dxa"/>
            <w:tcBorders>
              <w:top w:val="single" w:sz="4" w:space="0" w:color="auto"/>
            </w:tcBorders>
          </w:tcPr>
          <w:p w14:paraId="2081DFFE" w14:textId="77777777" w:rsidR="00D248E8" w:rsidRDefault="00D248E8" w:rsidP="00DC63B8">
            <w:pPr>
              <w:spacing w:before="120" w:after="120"/>
              <w:jc w:val="center"/>
              <w:rPr>
                <w:sz w:val="22"/>
              </w:rPr>
            </w:pPr>
            <w:r>
              <w:rPr>
                <w:sz w:val="22"/>
              </w:rPr>
              <w:t>23</w:t>
            </w:r>
          </w:p>
        </w:tc>
        <w:tc>
          <w:tcPr>
            <w:tcW w:w="2122" w:type="dxa"/>
            <w:tcBorders>
              <w:top w:val="single" w:sz="4" w:space="0" w:color="auto"/>
            </w:tcBorders>
          </w:tcPr>
          <w:p w14:paraId="317ACF98" w14:textId="77777777" w:rsidR="00D248E8" w:rsidRDefault="00D248E8" w:rsidP="00DC63B8">
            <w:pPr>
              <w:spacing w:before="120" w:after="120"/>
              <w:jc w:val="center"/>
              <w:rPr>
                <w:sz w:val="22"/>
              </w:rPr>
            </w:pPr>
            <w:r>
              <w:rPr>
                <w:sz w:val="22"/>
              </w:rPr>
              <w:t>24</w:t>
            </w:r>
          </w:p>
        </w:tc>
        <w:tc>
          <w:tcPr>
            <w:tcW w:w="2122" w:type="dxa"/>
            <w:tcBorders>
              <w:top w:val="single" w:sz="4" w:space="0" w:color="auto"/>
            </w:tcBorders>
          </w:tcPr>
          <w:p w14:paraId="4F7AB629" w14:textId="77777777" w:rsidR="00D248E8" w:rsidRDefault="00D248E8" w:rsidP="00DC63B8">
            <w:pPr>
              <w:spacing w:before="120" w:after="120"/>
              <w:jc w:val="center"/>
              <w:rPr>
                <w:sz w:val="22"/>
              </w:rPr>
            </w:pPr>
            <w:r>
              <w:rPr>
                <w:sz w:val="22"/>
              </w:rPr>
              <w:t>25</w:t>
            </w:r>
          </w:p>
        </w:tc>
      </w:tr>
      <w:tr w:rsidR="00D248E8" w14:paraId="05917016" w14:textId="77777777" w:rsidTr="00AD46A6">
        <w:tc>
          <w:tcPr>
            <w:tcW w:w="2121" w:type="dxa"/>
          </w:tcPr>
          <w:p w14:paraId="0E461548" w14:textId="77777777" w:rsidR="00D248E8" w:rsidRDefault="00D248E8" w:rsidP="00DC63B8">
            <w:pPr>
              <w:spacing w:before="120" w:after="120"/>
              <w:rPr>
                <w:sz w:val="22"/>
              </w:rPr>
            </w:pPr>
            <w:r>
              <w:rPr>
                <w:sz w:val="22"/>
              </w:rPr>
              <w:t>2</w:t>
            </w:r>
          </w:p>
        </w:tc>
        <w:tc>
          <w:tcPr>
            <w:tcW w:w="2121" w:type="dxa"/>
          </w:tcPr>
          <w:p w14:paraId="31AB16FE" w14:textId="77777777" w:rsidR="00D248E8" w:rsidRDefault="00D248E8" w:rsidP="00DC63B8">
            <w:pPr>
              <w:spacing w:before="120" w:after="120"/>
              <w:jc w:val="center"/>
              <w:rPr>
                <w:sz w:val="22"/>
              </w:rPr>
            </w:pPr>
            <w:r>
              <w:rPr>
                <w:sz w:val="22"/>
              </w:rPr>
              <w:t>33</w:t>
            </w:r>
          </w:p>
        </w:tc>
        <w:tc>
          <w:tcPr>
            <w:tcW w:w="2122" w:type="dxa"/>
          </w:tcPr>
          <w:p w14:paraId="0B9DCBB8" w14:textId="77777777" w:rsidR="00D248E8" w:rsidRDefault="00D248E8" w:rsidP="00DC63B8">
            <w:pPr>
              <w:spacing w:before="120" w:after="120"/>
              <w:jc w:val="center"/>
              <w:rPr>
                <w:sz w:val="22"/>
              </w:rPr>
            </w:pPr>
            <w:r>
              <w:rPr>
                <w:sz w:val="22"/>
              </w:rPr>
              <w:t>34</w:t>
            </w:r>
          </w:p>
        </w:tc>
        <w:tc>
          <w:tcPr>
            <w:tcW w:w="2122" w:type="dxa"/>
          </w:tcPr>
          <w:p w14:paraId="3F9D0339" w14:textId="77777777" w:rsidR="00D248E8" w:rsidRDefault="00D248E8" w:rsidP="00DC63B8">
            <w:pPr>
              <w:spacing w:before="120" w:after="120"/>
              <w:jc w:val="center"/>
              <w:rPr>
                <w:sz w:val="22"/>
              </w:rPr>
            </w:pPr>
            <w:r>
              <w:rPr>
                <w:sz w:val="22"/>
              </w:rPr>
              <w:t>35</w:t>
            </w:r>
          </w:p>
        </w:tc>
      </w:tr>
      <w:tr w:rsidR="00D248E8" w14:paraId="1BD028EE" w14:textId="77777777" w:rsidTr="00AD46A6">
        <w:tc>
          <w:tcPr>
            <w:tcW w:w="2121" w:type="dxa"/>
            <w:tcBorders>
              <w:bottom w:val="single" w:sz="4" w:space="0" w:color="auto"/>
            </w:tcBorders>
          </w:tcPr>
          <w:p w14:paraId="3785AF52" w14:textId="77777777" w:rsidR="00D248E8" w:rsidRDefault="00D248E8" w:rsidP="00DC63B8">
            <w:pPr>
              <w:spacing w:before="120" w:after="120"/>
              <w:rPr>
                <w:sz w:val="22"/>
              </w:rPr>
            </w:pPr>
            <w:r>
              <w:rPr>
                <w:sz w:val="22"/>
              </w:rPr>
              <w:t>3</w:t>
            </w:r>
          </w:p>
        </w:tc>
        <w:tc>
          <w:tcPr>
            <w:tcW w:w="2121" w:type="dxa"/>
            <w:tcBorders>
              <w:bottom w:val="single" w:sz="4" w:space="0" w:color="auto"/>
            </w:tcBorders>
          </w:tcPr>
          <w:p w14:paraId="1EA3A087" w14:textId="77777777" w:rsidR="00D248E8" w:rsidRDefault="00D248E8" w:rsidP="00DC63B8">
            <w:pPr>
              <w:spacing w:before="120" w:after="120"/>
              <w:jc w:val="center"/>
              <w:rPr>
                <w:sz w:val="22"/>
              </w:rPr>
            </w:pPr>
            <w:r>
              <w:rPr>
                <w:sz w:val="22"/>
              </w:rPr>
              <w:t>43</w:t>
            </w:r>
          </w:p>
        </w:tc>
        <w:tc>
          <w:tcPr>
            <w:tcW w:w="2122" w:type="dxa"/>
            <w:tcBorders>
              <w:bottom w:val="single" w:sz="4" w:space="0" w:color="auto"/>
            </w:tcBorders>
          </w:tcPr>
          <w:p w14:paraId="06521651" w14:textId="77777777" w:rsidR="00D248E8" w:rsidRDefault="00D248E8" w:rsidP="00DC63B8">
            <w:pPr>
              <w:spacing w:before="120" w:after="120"/>
              <w:jc w:val="center"/>
              <w:rPr>
                <w:sz w:val="22"/>
              </w:rPr>
            </w:pPr>
            <w:r>
              <w:rPr>
                <w:sz w:val="22"/>
              </w:rPr>
              <w:t>44</w:t>
            </w:r>
          </w:p>
        </w:tc>
        <w:tc>
          <w:tcPr>
            <w:tcW w:w="2122" w:type="dxa"/>
            <w:tcBorders>
              <w:bottom w:val="single" w:sz="4" w:space="0" w:color="auto"/>
            </w:tcBorders>
          </w:tcPr>
          <w:p w14:paraId="162EC88B" w14:textId="77777777" w:rsidR="00D248E8" w:rsidRDefault="00D248E8" w:rsidP="00DC63B8">
            <w:pPr>
              <w:spacing w:before="120" w:after="120"/>
              <w:jc w:val="center"/>
              <w:rPr>
                <w:sz w:val="22"/>
              </w:rPr>
            </w:pPr>
            <w:r>
              <w:rPr>
                <w:sz w:val="22"/>
              </w:rPr>
              <w:t>45</w:t>
            </w:r>
          </w:p>
        </w:tc>
      </w:tr>
    </w:tbl>
    <w:p w14:paraId="1BBF014A" w14:textId="77777777" w:rsidR="00D248E8" w:rsidRDefault="00D248E8" w:rsidP="00DC63B8">
      <w:pPr>
        <w:spacing w:before="120" w:after="120" w:line="240" w:lineRule="auto"/>
        <w:rPr>
          <w:sz w:val="22"/>
        </w:rPr>
      </w:pPr>
    </w:p>
    <w:p w14:paraId="03217815" w14:textId="09ED0CFE" w:rsidR="00DE36C7" w:rsidRPr="002F750A" w:rsidRDefault="000C7763" w:rsidP="00DC63B8">
      <w:pPr>
        <w:spacing w:before="120" w:after="120" w:line="240" w:lineRule="auto"/>
        <w:jc w:val="both"/>
        <w:rPr>
          <w:sz w:val="22"/>
        </w:rPr>
      </w:pPr>
      <w:r>
        <w:rPr>
          <w:sz w:val="22"/>
        </w:rPr>
        <w:t>(Please use one or two column layout for your figures and tables like Fig. 2 and Table 2, if the size fits with it. In necessary cases you can merge columns only for figures and tables like Fig. 1 and Table 1. You may have a quick look at this YouTube tutorial video (</w:t>
      </w:r>
      <w:hyperlink r:id="rId17" w:history="1">
        <w:r>
          <w:rPr>
            <w:rStyle w:val="Hyperlink"/>
            <w:rFonts w:eastAsia="Times New Roman"/>
          </w:rPr>
          <w:t>https://www.youtube.com/watch?v=oO_KgvQvXRY</w:t>
        </w:r>
      </w:hyperlink>
      <w:r>
        <w:rPr>
          <w:sz w:val="22"/>
        </w:rPr>
        <w:t>) if having any problem to split or merge columns in any particular section.)</w:t>
      </w:r>
    </w:p>
    <w:p w14:paraId="168B31CF" w14:textId="77777777" w:rsidR="000C7763" w:rsidRDefault="000C7763" w:rsidP="00DC63B8">
      <w:pPr>
        <w:pStyle w:val="ListParagraph"/>
        <w:numPr>
          <w:ilvl w:val="1"/>
          <w:numId w:val="1"/>
        </w:numPr>
        <w:spacing w:before="120" w:after="120" w:line="240" w:lineRule="auto"/>
        <w:ind w:left="360"/>
        <w:rPr>
          <w:b/>
        </w:rPr>
      </w:pPr>
      <w:r w:rsidRPr="00717178">
        <w:rPr>
          <w:b/>
        </w:rPr>
        <w:t>Re</w:t>
      </w:r>
      <w:r>
        <w:rPr>
          <w:b/>
        </w:rPr>
        <w:t>sults</w:t>
      </w:r>
    </w:p>
    <w:p w14:paraId="7E8C9B78" w14:textId="482CE7A5" w:rsidR="000C7763" w:rsidRPr="00F55571" w:rsidRDefault="000C7763" w:rsidP="00F55571">
      <w:pPr>
        <w:spacing w:before="120" w:after="120" w:line="240" w:lineRule="auto"/>
        <w:jc w:val="both"/>
        <w:rPr>
          <w:b/>
        </w:rPr>
      </w:pPr>
      <w:r w:rsidRPr="00071714">
        <w:rPr>
          <w:color w:val="231F20"/>
          <w:sz w:val="22"/>
        </w:rPr>
        <w:t xml:space="preserve">Type your </w:t>
      </w:r>
      <w:r>
        <w:rPr>
          <w:color w:val="231F20"/>
          <w:sz w:val="22"/>
        </w:rPr>
        <w:t xml:space="preserve">results </w:t>
      </w:r>
      <w:r w:rsidRPr="00071714">
        <w:rPr>
          <w:color w:val="231F20"/>
          <w:sz w:val="22"/>
        </w:rPr>
        <w:t>here. The formatting style is: Font- Times new roman, 11, regular. In the paragraph section, select spacing 6 before and after, and line spacing is single. Sometimes it is easier to use the Format Painter tool. But do not alter the page size, style, header and footer, page number, page margin, etc.</w:t>
      </w:r>
    </w:p>
    <w:p w14:paraId="733557D5" w14:textId="77777777" w:rsidR="000C7763" w:rsidRDefault="000C7763" w:rsidP="00DC63B8">
      <w:pPr>
        <w:pStyle w:val="ListParagraph"/>
        <w:numPr>
          <w:ilvl w:val="1"/>
          <w:numId w:val="1"/>
        </w:numPr>
        <w:spacing w:before="120" w:after="120" w:line="240" w:lineRule="auto"/>
        <w:ind w:left="360"/>
        <w:rPr>
          <w:b/>
        </w:rPr>
      </w:pPr>
      <w:r>
        <w:rPr>
          <w:b/>
        </w:rPr>
        <w:t>Discussion</w:t>
      </w:r>
      <w:r w:rsidRPr="00717178">
        <w:rPr>
          <w:b/>
        </w:rPr>
        <w:t>s</w:t>
      </w:r>
    </w:p>
    <w:p w14:paraId="60776F5A" w14:textId="77777777" w:rsidR="000C7763" w:rsidRPr="00FA12A7" w:rsidRDefault="000C7763" w:rsidP="00DC63B8">
      <w:pPr>
        <w:autoSpaceDE w:val="0"/>
        <w:autoSpaceDN w:val="0"/>
        <w:adjustRightInd w:val="0"/>
        <w:spacing w:before="120" w:after="120" w:line="240" w:lineRule="auto"/>
        <w:jc w:val="both"/>
        <w:rPr>
          <w:color w:val="231F20"/>
          <w:sz w:val="22"/>
        </w:rPr>
      </w:pPr>
      <w:r w:rsidRPr="00FA12A7">
        <w:rPr>
          <w:color w:val="231F20"/>
          <w:sz w:val="22"/>
        </w:rPr>
        <w:t xml:space="preserve">Once </w:t>
      </w:r>
      <w:r>
        <w:rPr>
          <w:color w:val="231F20"/>
          <w:sz w:val="22"/>
        </w:rPr>
        <w:t>the</w:t>
      </w:r>
      <w:r w:rsidRPr="00FA12A7">
        <w:rPr>
          <w:color w:val="231F20"/>
          <w:sz w:val="22"/>
        </w:rPr>
        <w:t xml:space="preserve"> </w:t>
      </w:r>
      <w:r>
        <w:rPr>
          <w:color w:val="231F20"/>
          <w:sz w:val="22"/>
        </w:rPr>
        <w:t xml:space="preserve">findings are </w:t>
      </w:r>
      <w:r w:rsidRPr="00FA12A7">
        <w:rPr>
          <w:color w:val="231F20"/>
          <w:sz w:val="22"/>
        </w:rPr>
        <w:t>drafted,</w:t>
      </w:r>
      <w:r>
        <w:rPr>
          <w:color w:val="231F20"/>
          <w:sz w:val="22"/>
        </w:rPr>
        <w:t xml:space="preserve"> the </w:t>
      </w:r>
      <w:r w:rsidRPr="00FA12A7">
        <w:rPr>
          <w:color w:val="231F20"/>
          <w:sz w:val="22"/>
        </w:rPr>
        <w:t xml:space="preserve">challenge is to interpret the meanings of </w:t>
      </w:r>
      <w:r>
        <w:rPr>
          <w:color w:val="231F20"/>
          <w:sz w:val="22"/>
        </w:rPr>
        <w:t>the</w:t>
      </w:r>
      <w:r w:rsidRPr="00FA12A7">
        <w:rPr>
          <w:color w:val="231F20"/>
          <w:sz w:val="22"/>
        </w:rPr>
        <w:t xml:space="preserve"> results </w:t>
      </w:r>
      <w:r>
        <w:rPr>
          <w:color w:val="231F20"/>
          <w:sz w:val="22"/>
        </w:rPr>
        <w:t xml:space="preserve">found. </w:t>
      </w:r>
      <w:r w:rsidRPr="00FA12A7">
        <w:rPr>
          <w:color w:val="231F20"/>
          <w:sz w:val="22"/>
        </w:rPr>
        <w:t>Writers may falter because their findings point in multiple directions or even seem contradictory in some way. That problem, however, is not something to sweep under the rug. Rather, it is an opportunity to dig deeper into the possible implications of the data, identify limits, and pinpoint issues that raise questions worthy of exploration.</w:t>
      </w:r>
    </w:p>
    <w:p w14:paraId="1AF2DEA1" w14:textId="645E6F0E" w:rsidR="00F55571" w:rsidRDefault="000C7763" w:rsidP="00DC63B8">
      <w:pPr>
        <w:autoSpaceDE w:val="0"/>
        <w:autoSpaceDN w:val="0"/>
        <w:adjustRightInd w:val="0"/>
        <w:spacing w:before="120" w:after="120" w:line="240" w:lineRule="auto"/>
        <w:jc w:val="both"/>
        <w:rPr>
          <w:color w:val="231F20"/>
          <w:sz w:val="22"/>
        </w:rPr>
      </w:pPr>
      <w:r w:rsidRPr="00FA12A7">
        <w:rPr>
          <w:color w:val="231F20"/>
          <w:sz w:val="22"/>
        </w:rPr>
        <w:t>After all, the findings and the interpretation of them are intrinsically related. Think of the findings as the eggs that make the discussion omelet. Even this late stage of the writing process can bring some subtle new discoveries as you finally select the most precise language to convey your meaning.</w:t>
      </w:r>
    </w:p>
    <w:p w14:paraId="37A8DE21" w14:textId="7F04225E" w:rsidR="000C7763" w:rsidRPr="00FA12A7" w:rsidRDefault="00F55571" w:rsidP="00F55571">
      <w:pPr>
        <w:rPr>
          <w:color w:val="231F20"/>
          <w:sz w:val="22"/>
        </w:rPr>
      </w:pPr>
      <w:r>
        <w:rPr>
          <w:color w:val="231F20"/>
          <w:sz w:val="22"/>
        </w:rPr>
        <w:br w:type="page"/>
      </w:r>
    </w:p>
    <w:p w14:paraId="72538F8A" w14:textId="77777777" w:rsidR="000C7763" w:rsidRDefault="000C7763" w:rsidP="00DC63B8">
      <w:pPr>
        <w:pStyle w:val="ListParagraph"/>
        <w:numPr>
          <w:ilvl w:val="1"/>
          <w:numId w:val="1"/>
        </w:numPr>
        <w:spacing w:before="120" w:after="120" w:line="240" w:lineRule="auto"/>
        <w:ind w:left="360"/>
        <w:rPr>
          <w:b/>
        </w:rPr>
      </w:pPr>
      <w:r>
        <w:rPr>
          <w:b/>
        </w:rPr>
        <w:lastRenderedPageBreak/>
        <w:t>Conclusion</w:t>
      </w:r>
    </w:p>
    <w:p w14:paraId="0AB6A529" w14:textId="77777777" w:rsidR="000C7763" w:rsidRPr="00466423" w:rsidRDefault="000C7763" w:rsidP="00DC63B8">
      <w:pPr>
        <w:autoSpaceDE w:val="0"/>
        <w:autoSpaceDN w:val="0"/>
        <w:adjustRightInd w:val="0"/>
        <w:spacing w:before="120" w:after="120" w:line="240" w:lineRule="auto"/>
        <w:jc w:val="both"/>
        <w:rPr>
          <w:color w:val="231F20"/>
          <w:sz w:val="22"/>
        </w:rPr>
      </w:pPr>
      <w:r w:rsidRPr="00466423">
        <w:rPr>
          <w:color w:val="231F20"/>
          <w:sz w:val="22"/>
        </w:rPr>
        <w:t>The conclusion to a journal article is very important. Of course, it’s hard to end things. It’s pretty important to get clear about the work that the conclusion must accomplish. The conclusion must remind the reader why the article was written in the first place. The conclusion must reprise the argument that has been made without repeating it. No-one wants to read an article and then read it all over again in the conclusion. The conclusion must succinctly tell the reader how and why it is that what’s been presented is significant for practice, policy or further research. They must explicitly say how it is that the article constitutes a contribution to knowledge. They must also address the implications for further research or action.</w:t>
      </w:r>
      <w:r>
        <w:rPr>
          <w:color w:val="231F20"/>
          <w:sz w:val="22"/>
        </w:rPr>
        <w:t xml:space="preserve"> </w:t>
      </w:r>
      <w:r w:rsidRPr="00466423">
        <w:rPr>
          <w:color w:val="231F20"/>
          <w:sz w:val="22"/>
        </w:rPr>
        <w:t xml:space="preserve">As the conclusion is the last thing that the reader will encounter, </w:t>
      </w:r>
      <w:proofErr w:type="spellStart"/>
      <w:proofErr w:type="gramStart"/>
      <w:r w:rsidRPr="00466423">
        <w:rPr>
          <w:color w:val="231F20"/>
          <w:sz w:val="22"/>
        </w:rPr>
        <w:t>its</w:t>
      </w:r>
      <w:proofErr w:type="spellEnd"/>
      <w:proofErr w:type="gramEnd"/>
      <w:r w:rsidRPr="00466423">
        <w:rPr>
          <w:color w:val="231F20"/>
          <w:sz w:val="22"/>
        </w:rPr>
        <w:t xml:space="preserve"> important that they finish with the things that you want them to remember rather than with a sigh or a grimace.</w:t>
      </w:r>
      <w:r w:rsidRPr="00071714">
        <w:rPr>
          <w:color w:val="231F20"/>
          <w:sz w:val="22"/>
        </w:rPr>
        <w:t xml:space="preserve"> </w:t>
      </w:r>
      <w:r w:rsidRPr="00BC4A72">
        <w:rPr>
          <w:color w:val="231F20"/>
          <w:sz w:val="22"/>
        </w:rPr>
        <w:t xml:space="preserve">The formatting style is: Font- Times new roman, 11, regular. </w:t>
      </w:r>
    </w:p>
    <w:p w14:paraId="198C8F91" w14:textId="77777777" w:rsidR="000C7763" w:rsidRPr="00B03BBB" w:rsidRDefault="000C7763" w:rsidP="00DE36C7">
      <w:pPr>
        <w:spacing w:line="240" w:lineRule="auto"/>
        <w:rPr>
          <w:b/>
        </w:rPr>
      </w:pPr>
      <w:r w:rsidRPr="00B03BBB">
        <w:rPr>
          <w:b/>
        </w:rPr>
        <w:t>References</w:t>
      </w:r>
    </w:p>
    <w:p w14:paraId="5CA77D3D" w14:textId="77777777" w:rsidR="00F55571" w:rsidRDefault="000C7763" w:rsidP="00DE36C7">
      <w:pPr>
        <w:autoSpaceDE w:val="0"/>
        <w:autoSpaceDN w:val="0"/>
        <w:adjustRightInd w:val="0"/>
        <w:spacing w:after="0" w:line="240" w:lineRule="auto"/>
        <w:jc w:val="both"/>
        <w:rPr>
          <w:color w:val="231F20"/>
          <w:sz w:val="20"/>
          <w:szCs w:val="20"/>
        </w:rPr>
      </w:pPr>
      <w:r w:rsidRPr="00071714">
        <w:rPr>
          <w:color w:val="231F20"/>
          <w:sz w:val="20"/>
          <w:szCs w:val="20"/>
        </w:rPr>
        <w:t xml:space="preserve">There is a set of clear rules for referencing articles for a particular academic journal. </w:t>
      </w:r>
      <w:r w:rsidR="0019790D">
        <w:rPr>
          <w:color w:val="231F20"/>
          <w:sz w:val="20"/>
          <w:szCs w:val="20"/>
        </w:rPr>
        <w:t>Use APA 6</w:t>
      </w:r>
      <w:r w:rsidR="0019790D" w:rsidRPr="0019790D">
        <w:rPr>
          <w:color w:val="231F20"/>
          <w:sz w:val="20"/>
          <w:szCs w:val="20"/>
          <w:vertAlign w:val="superscript"/>
        </w:rPr>
        <w:t>th</w:t>
      </w:r>
      <w:r w:rsidR="0019790D">
        <w:rPr>
          <w:color w:val="231F20"/>
          <w:sz w:val="20"/>
          <w:szCs w:val="20"/>
        </w:rPr>
        <w:t xml:space="preserve"> edition referencing style. </w:t>
      </w:r>
      <w:r w:rsidR="00DE36C7">
        <w:rPr>
          <w:color w:val="231F20"/>
          <w:sz w:val="20"/>
          <w:szCs w:val="20"/>
        </w:rPr>
        <w:t xml:space="preserve">For citation style within the text, </w:t>
      </w:r>
      <w:r w:rsidR="00DE36C7" w:rsidRPr="00DE36C7">
        <w:rPr>
          <w:b/>
          <w:color w:val="231F20"/>
          <w:sz w:val="20"/>
          <w:szCs w:val="20"/>
        </w:rPr>
        <w:t>follow the middle paragraph of the first column in page 2</w:t>
      </w:r>
      <w:r w:rsidR="00DE36C7">
        <w:rPr>
          <w:color w:val="231F20"/>
          <w:sz w:val="20"/>
          <w:szCs w:val="20"/>
        </w:rPr>
        <w:t xml:space="preserve">. </w:t>
      </w:r>
      <w:r w:rsidRPr="00071714">
        <w:rPr>
          <w:color w:val="231F20"/>
          <w:sz w:val="20"/>
          <w:szCs w:val="20"/>
        </w:rPr>
        <w:t xml:space="preserve">Check </w:t>
      </w:r>
      <w:r w:rsidRPr="00071714">
        <w:rPr>
          <w:color w:val="231F20"/>
          <w:sz w:val="20"/>
          <w:szCs w:val="20"/>
        </w:rPr>
        <w:t>out the following rules and guidelines for referencing articles in </w:t>
      </w:r>
      <w:hyperlink r:id="rId18" w:history="1">
        <w:r w:rsidR="00DE36C7">
          <w:rPr>
            <w:color w:val="231F20"/>
            <w:sz w:val="20"/>
            <w:szCs w:val="20"/>
          </w:rPr>
          <w:t>the</w:t>
        </w:r>
      </w:hyperlink>
      <w:r w:rsidR="00DE36C7">
        <w:rPr>
          <w:color w:val="231F20"/>
          <w:sz w:val="20"/>
          <w:szCs w:val="20"/>
        </w:rPr>
        <w:t xml:space="preserve"> reference list</w:t>
      </w:r>
      <w:r w:rsidRPr="00071714">
        <w:rPr>
          <w:color w:val="231F20"/>
          <w:sz w:val="20"/>
          <w:szCs w:val="20"/>
        </w:rPr>
        <w:t>.</w:t>
      </w:r>
    </w:p>
    <w:p w14:paraId="406C6067" w14:textId="207C6833" w:rsidR="000C7763" w:rsidRDefault="000C7763" w:rsidP="00DE36C7">
      <w:pPr>
        <w:autoSpaceDE w:val="0"/>
        <w:autoSpaceDN w:val="0"/>
        <w:adjustRightInd w:val="0"/>
        <w:spacing w:after="0" w:line="240" w:lineRule="auto"/>
        <w:jc w:val="both"/>
        <w:rPr>
          <w:color w:val="231F20"/>
          <w:sz w:val="20"/>
          <w:szCs w:val="20"/>
        </w:rPr>
      </w:pPr>
      <w:r>
        <w:rPr>
          <w:color w:val="231F20"/>
          <w:sz w:val="20"/>
          <w:szCs w:val="20"/>
        </w:rPr>
        <w:t xml:space="preserve"> </w:t>
      </w:r>
    </w:p>
    <w:p w14:paraId="6CF30A1F" w14:textId="048ABBFA" w:rsidR="00F55571" w:rsidRDefault="0019790D" w:rsidP="00DE36C7">
      <w:pPr>
        <w:autoSpaceDE w:val="0"/>
        <w:autoSpaceDN w:val="0"/>
        <w:adjustRightInd w:val="0"/>
        <w:spacing w:after="0" w:line="240" w:lineRule="auto"/>
        <w:jc w:val="both"/>
        <w:rPr>
          <w:color w:val="231F20"/>
          <w:sz w:val="20"/>
          <w:szCs w:val="20"/>
        </w:rPr>
      </w:pPr>
      <w:r>
        <w:rPr>
          <w:color w:val="231F20"/>
          <w:sz w:val="20"/>
          <w:szCs w:val="20"/>
        </w:rPr>
        <w:t>For journal article</w:t>
      </w:r>
      <w:r w:rsidR="000F3D7F">
        <w:rPr>
          <w:color w:val="231F20"/>
          <w:sz w:val="20"/>
          <w:szCs w:val="20"/>
        </w:rPr>
        <w:t>s</w:t>
      </w:r>
      <w:r w:rsidR="00F55571">
        <w:rPr>
          <w:color w:val="231F20"/>
          <w:sz w:val="20"/>
          <w:szCs w:val="20"/>
        </w:rPr>
        <w:t xml:space="preserve"> with one author</w:t>
      </w:r>
      <w:r>
        <w:rPr>
          <w:color w:val="231F20"/>
          <w:sz w:val="20"/>
          <w:szCs w:val="20"/>
        </w:rPr>
        <w:t>,</w:t>
      </w:r>
    </w:p>
    <w:p w14:paraId="18BB2823" w14:textId="39E26597" w:rsidR="000C7763" w:rsidRDefault="000C7763" w:rsidP="00DE36C7">
      <w:pPr>
        <w:spacing w:after="0" w:line="240" w:lineRule="auto"/>
        <w:ind w:left="850" w:hanging="576"/>
        <w:jc w:val="both"/>
        <w:rPr>
          <w:color w:val="231F20"/>
          <w:sz w:val="20"/>
          <w:szCs w:val="20"/>
        </w:rPr>
      </w:pPr>
      <w:r w:rsidRPr="00040366">
        <w:rPr>
          <w:bCs/>
          <w:sz w:val="20"/>
          <w:szCs w:val="20"/>
        </w:rPr>
        <w:t>Author</w:t>
      </w:r>
      <w:r w:rsidR="0019790D">
        <w:rPr>
          <w:color w:val="231F20"/>
          <w:sz w:val="20"/>
          <w:szCs w:val="20"/>
        </w:rPr>
        <w:t xml:space="preserve">, I. N. (Year). </w:t>
      </w:r>
      <w:r w:rsidRPr="00B03BBB">
        <w:rPr>
          <w:color w:val="231F20"/>
          <w:sz w:val="20"/>
          <w:szCs w:val="20"/>
        </w:rPr>
        <w:t>Title of the article</w:t>
      </w:r>
      <w:r w:rsidR="0019790D">
        <w:rPr>
          <w:color w:val="231F20"/>
          <w:sz w:val="20"/>
          <w:szCs w:val="20"/>
        </w:rPr>
        <w:t>.</w:t>
      </w:r>
      <w:r w:rsidRPr="00B03BBB">
        <w:rPr>
          <w:color w:val="231F20"/>
          <w:sz w:val="20"/>
          <w:szCs w:val="20"/>
        </w:rPr>
        <w:t> </w:t>
      </w:r>
      <w:r w:rsidRPr="00B03BBB">
        <w:rPr>
          <w:i/>
          <w:iCs/>
          <w:color w:val="231F20"/>
          <w:sz w:val="20"/>
          <w:szCs w:val="20"/>
        </w:rPr>
        <w:t>Title of the Journal</w:t>
      </w:r>
      <w:r w:rsidRPr="00040366">
        <w:rPr>
          <w:iCs/>
          <w:color w:val="231F20"/>
          <w:sz w:val="20"/>
          <w:szCs w:val="20"/>
        </w:rPr>
        <w:t>,</w:t>
      </w:r>
      <w:r w:rsidR="0054468B">
        <w:rPr>
          <w:i/>
          <w:iCs/>
          <w:color w:val="231F20"/>
          <w:sz w:val="20"/>
          <w:szCs w:val="20"/>
        </w:rPr>
        <w:t xml:space="preserve"> Vol</w:t>
      </w:r>
      <w:proofErr w:type="gramStart"/>
      <w:r w:rsidR="0054468B">
        <w:rPr>
          <w:i/>
          <w:iCs/>
          <w:color w:val="231F20"/>
          <w:sz w:val="20"/>
          <w:szCs w:val="20"/>
        </w:rPr>
        <w:t>.</w:t>
      </w:r>
      <w:r w:rsidR="0054468B">
        <w:rPr>
          <w:iCs/>
          <w:color w:val="231F20"/>
          <w:sz w:val="20"/>
          <w:szCs w:val="20"/>
        </w:rPr>
        <w:t>(</w:t>
      </w:r>
      <w:proofErr w:type="gramEnd"/>
      <w:r w:rsidR="0054468B" w:rsidRPr="0054468B">
        <w:rPr>
          <w:iCs/>
          <w:color w:val="231F20"/>
          <w:sz w:val="20"/>
          <w:szCs w:val="20"/>
        </w:rPr>
        <w:t>No.)</w:t>
      </w:r>
      <w:r w:rsidRPr="00040366">
        <w:rPr>
          <w:iCs/>
          <w:color w:val="231F20"/>
          <w:sz w:val="20"/>
          <w:szCs w:val="20"/>
        </w:rPr>
        <w:t>,</w:t>
      </w:r>
      <w:r w:rsidRPr="00B03BBB">
        <w:rPr>
          <w:i/>
          <w:iCs/>
          <w:color w:val="231F20"/>
          <w:sz w:val="20"/>
          <w:szCs w:val="20"/>
        </w:rPr>
        <w:t xml:space="preserve"> </w:t>
      </w:r>
      <w:r w:rsidRPr="00B03BBB">
        <w:rPr>
          <w:color w:val="231F20"/>
          <w:sz w:val="20"/>
          <w:szCs w:val="20"/>
        </w:rPr>
        <w:t>4-10.</w:t>
      </w:r>
    </w:p>
    <w:p w14:paraId="42D841D8" w14:textId="77777777" w:rsidR="00F55571" w:rsidRDefault="00F55571" w:rsidP="00DE36C7">
      <w:pPr>
        <w:spacing w:after="0" w:line="240" w:lineRule="auto"/>
        <w:ind w:left="850" w:hanging="576"/>
        <w:jc w:val="both"/>
        <w:rPr>
          <w:color w:val="231F20"/>
          <w:sz w:val="20"/>
          <w:szCs w:val="20"/>
        </w:rPr>
      </w:pPr>
    </w:p>
    <w:p w14:paraId="7D62DB99" w14:textId="18EE2EEB" w:rsidR="00F55571" w:rsidRDefault="000C7763" w:rsidP="00DE36C7">
      <w:pPr>
        <w:autoSpaceDE w:val="0"/>
        <w:autoSpaceDN w:val="0"/>
        <w:adjustRightInd w:val="0"/>
        <w:spacing w:after="0" w:line="240" w:lineRule="auto"/>
        <w:jc w:val="both"/>
        <w:rPr>
          <w:color w:val="231F20"/>
          <w:sz w:val="20"/>
          <w:szCs w:val="20"/>
        </w:rPr>
      </w:pPr>
      <w:r>
        <w:rPr>
          <w:color w:val="231F20"/>
          <w:sz w:val="20"/>
          <w:szCs w:val="20"/>
        </w:rPr>
        <w:t>For journal</w:t>
      </w:r>
      <w:r w:rsidRPr="00DF1AD1">
        <w:rPr>
          <w:color w:val="231F20"/>
          <w:sz w:val="20"/>
          <w:szCs w:val="20"/>
        </w:rPr>
        <w:t xml:space="preserve"> articles with two authors, </w:t>
      </w:r>
    </w:p>
    <w:p w14:paraId="0A5B7756" w14:textId="061E8AB2" w:rsidR="000C7763" w:rsidRDefault="000C7763" w:rsidP="00DE36C7">
      <w:pPr>
        <w:spacing w:after="0" w:line="240" w:lineRule="auto"/>
        <w:ind w:left="850" w:hanging="576"/>
        <w:jc w:val="both"/>
        <w:rPr>
          <w:color w:val="231F20"/>
          <w:sz w:val="20"/>
          <w:szCs w:val="20"/>
        </w:rPr>
      </w:pPr>
      <w:proofErr w:type="spellStart"/>
      <w:r w:rsidRPr="00DF1AD1">
        <w:rPr>
          <w:bCs/>
          <w:sz w:val="20"/>
          <w:szCs w:val="20"/>
        </w:rPr>
        <w:t>Mischel</w:t>
      </w:r>
      <w:proofErr w:type="spellEnd"/>
      <w:r w:rsidRPr="00DF1AD1">
        <w:rPr>
          <w:color w:val="231F20"/>
          <w:sz w:val="20"/>
          <w:szCs w:val="20"/>
        </w:rPr>
        <w:t>, W.</w:t>
      </w:r>
      <w:r>
        <w:rPr>
          <w:color w:val="231F20"/>
          <w:sz w:val="20"/>
          <w:szCs w:val="20"/>
        </w:rPr>
        <w:t xml:space="preserve"> P.</w:t>
      </w:r>
      <w:r w:rsidR="0054468B">
        <w:rPr>
          <w:color w:val="231F20"/>
          <w:sz w:val="20"/>
          <w:szCs w:val="20"/>
        </w:rPr>
        <w:t xml:space="preserve"> &amp; Baker, N. (1975). </w:t>
      </w:r>
      <w:r w:rsidRPr="00DF1AD1">
        <w:rPr>
          <w:color w:val="231F20"/>
          <w:sz w:val="20"/>
          <w:szCs w:val="20"/>
        </w:rPr>
        <w:t>Cognitive transformations of rewa</w:t>
      </w:r>
      <w:r w:rsidR="0054468B">
        <w:rPr>
          <w:color w:val="231F20"/>
          <w:sz w:val="20"/>
          <w:szCs w:val="20"/>
        </w:rPr>
        <w:t>rd objects through instructions.</w:t>
      </w:r>
      <w:r w:rsidRPr="00DF1AD1">
        <w:rPr>
          <w:color w:val="231F20"/>
          <w:sz w:val="20"/>
          <w:szCs w:val="20"/>
        </w:rPr>
        <w:t> </w:t>
      </w:r>
      <w:r w:rsidRPr="00DF1AD1">
        <w:rPr>
          <w:i/>
          <w:iCs/>
          <w:color w:val="231F20"/>
          <w:sz w:val="20"/>
          <w:szCs w:val="20"/>
        </w:rPr>
        <w:t>Journal of Personality and Social Psychology</w:t>
      </w:r>
      <w:r w:rsidRPr="00040366">
        <w:rPr>
          <w:iCs/>
          <w:color w:val="231F20"/>
          <w:sz w:val="20"/>
          <w:szCs w:val="20"/>
        </w:rPr>
        <w:t>,</w:t>
      </w:r>
      <w:r>
        <w:rPr>
          <w:iCs/>
          <w:color w:val="231F20"/>
          <w:sz w:val="20"/>
          <w:szCs w:val="20"/>
        </w:rPr>
        <w:t xml:space="preserve"> </w:t>
      </w:r>
      <w:r w:rsidR="0054468B">
        <w:rPr>
          <w:i/>
          <w:iCs/>
          <w:color w:val="231F20"/>
          <w:sz w:val="20"/>
          <w:szCs w:val="20"/>
        </w:rPr>
        <w:t>31</w:t>
      </w:r>
      <w:r w:rsidR="0054468B">
        <w:rPr>
          <w:iCs/>
          <w:color w:val="231F20"/>
          <w:sz w:val="20"/>
          <w:szCs w:val="20"/>
        </w:rPr>
        <w:t>(1</w:t>
      </w:r>
      <w:r w:rsidR="0054468B" w:rsidRPr="0054468B">
        <w:rPr>
          <w:iCs/>
          <w:color w:val="231F20"/>
          <w:sz w:val="20"/>
          <w:szCs w:val="20"/>
        </w:rPr>
        <w:t>)</w:t>
      </w:r>
      <w:r w:rsidR="0054468B" w:rsidRPr="00040366">
        <w:rPr>
          <w:iCs/>
          <w:color w:val="231F20"/>
          <w:sz w:val="20"/>
          <w:szCs w:val="20"/>
        </w:rPr>
        <w:t>,</w:t>
      </w:r>
      <w:r w:rsidR="0054468B" w:rsidRPr="00B03BBB">
        <w:rPr>
          <w:i/>
          <w:iCs/>
          <w:color w:val="231F20"/>
          <w:sz w:val="20"/>
          <w:szCs w:val="20"/>
        </w:rPr>
        <w:t xml:space="preserve"> </w:t>
      </w:r>
      <w:r w:rsidRPr="00DF1AD1">
        <w:rPr>
          <w:color w:val="231F20"/>
          <w:sz w:val="20"/>
          <w:szCs w:val="20"/>
        </w:rPr>
        <w:t>254-261.</w:t>
      </w:r>
    </w:p>
    <w:p w14:paraId="548F7E82" w14:textId="77777777" w:rsidR="00F55571" w:rsidRPr="00DF1AD1" w:rsidRDefault="00F55571" w:rsidP="00DE36C7">
      <w:pPr>
        <w:spacing w:after="0" w:line="240" w:lineRule="auto"/>
        <w:ind w:left="850" w:hanging="576"/>
        <w:jc w:val="both"/>
        <w:rPr>
          <w:color w:val="231F20"/>
          <w:sz w:val="20"/>
          <w:szCs w:val="20"/>
        </w:rPr>
      </w:pPr>
    </w:p>
    <w:p w14:paraId="1FF519DE" w14:textId="595A07B0" w:rsidR="00F55571" w:rsidRDefault="000C7763" w:rsidP="00DE36C7">
      <w:pPr>
        <w:autoSpaceDE w:val="0"/>
        <w:autoSpaceDN w:val="0"/>
        <w:adjustRightInd w:val="0"/>
        <w:spacing w:after="0" w:line="240" w:lineRule="auto"/>
        <w:jc w:val="both"/>
        <w:rPr>
          <w:color w:val="231F20"/>
          <w:sz w:val="20"/>
          <w:szCs w:val="20"/>
        </w:rPr>
      </w:pPr>
      <w:r w:rsidRPr="00DF1AD1">
        <w:rPr>
          <w:color w:val="231F20"/>
          <w:sz w:val="20"/>
          <w:szCs w:val="20"/>
        </w:rPr>
        <w:t xml:space="preserve">For journal articles with three or more authors, </w:t>
      </w:r>
    </w:p>
    <w:p w14:paraId="348DED0C" w14:textId="491FA13A" w:rsidR="000C7763" w:rsidRDefault="000C7763" w:rsidP="00DE36C7">
      <w:pPr>
        <w:spacing w:after="0" w:line="240" w:lineRule="auto"/>
        <w:ind w:left="850" w:hanging="576"/>
        <w:jc w:val="both"/>
        <w:rPr>
          <w:color w:val="231F20"/>
          <w:sz w:val="20"/>
          <w:szCs w:val="20"/>
        </w:rPr>
      </w:pPr>
      <w:r w:rsidRPr="00DF1AD1">
        <w:rPr>
          <w:bCs/>
          <w:sz w:val="20"/>
          <w:szCs w:val="20"/>
        </w:rPr>
        <w:t>Hart</w:t>
      </w:r>
      <w:r w:rsidRPr="00DF1AD1">
        <w:rPr>
          <w:color w:val="231F20"/>
          <w:sz w:val="20"/>
          <w:szCs w:val="20"/>
        </w:rPr>
        <w:t>, D.</w:t>
      </w:r>
      <w:r>
        <w:rPr>
          <w:color w:val="231F20"/>
          <w:sz w:val="20"/>
          <w:szCs w:val="20"/>
        </w:rPr>
        <w:t xml:space="preserve"> K.</w:t>
      </w:r>
      <w:r w:rsidRPr="00DF1AD1">
        <w:rPr>
          <w:color w:val="231F20"/>
          <w:sz w:val="20"/>
          <w:szCs w:val="20"/>
        </w:rPr>
        <w:t>, Keller, M.</w:t>
      </w:r>
      <w:r>
        <w:rPr>
          <w:color w:val="231F20"/>
          <w:sz w:val="20"/>
          <w:szCs w:val="20"/>
        </w:rPr>
        <w:t xml:space="preserve"> A.</w:t>
      </w:r>
      <w:r w:rsidRPr="00DF1AD1">
        <w:rPr>
          <w:color w:val="231F20"/>
          <w:sz w:val="20"/>
          <w:szCs w:val="20"/>
        </w:rPr>
        <w:t xml:space="preserve">, Edelstein, W. </w:t>
      </w:r>
      <w:r w:rsidR="0054468B">
        <w:rPr>
          <w:color w:val="231F20"/>
          <w:sz w:val="20"/>
          <w:szCs w:val="20"/>
        </w:rPr>
        <w:t>&amp;</w:t>
      </w:r>
      <w:r w:rsidRPr="00DF1AD1">
        <w:rPr>
          <w:color w:val="231F20"/>
          <w:sz w:val="20"/>
          <w:szCs w:val="20"/>
        </w:rPr>
        <w:t xml:space="preserve"> Hofmann, V. (1998)</w:t>
      </w:r>
      <w:r w:rsidR="0054468B">
        <w:rPr>
          <w:color w:val="231F20"/>
          <w:sz w:val="20"/>
          <w:szCs w:val="20"/>
        </w:rPr>
        <w:t>.</w:t>
      </w:r>
      <w:r w:rsidRPr="00DF1AD1">
        <w:rPr>
          <w:color w:val="231F20"/>
          <w:sz w:val="20"/>
          <w:szCs w:val="20"/>
        </w:rPr>
        <w:t xml:space="preserve"> Childhood personality influences on social-cognitive development: A </w:t>
      </w:r>
      <w:r w:rsidR="0054468B">
        <w:rPr>
          <w:color w:val="231F20"/>
          <w:sz w:val="20"/>
          <w:szCs w:val="20"/>
        </w:rPr>
        <w:t>longitudinal study.</w:t>
      </w:r>
      <w:r w:rsidRPr="00DF1AD1">
        <w:rPr>
          <w:color w:val="231F20"/>
          <w:sz w:val="20"/>
          <w:szCs w:val="20"/>
        </w:rPr>
        <w:t> </w:t>
      </w:r>
      <w:r w:rsidRPr="00DF1AD1">
        <w:rPr>
          <w:i/>
          <w:iCs/>
          <w:color w:val="231F20"/>
          <w:sz w:val="20"/>
          <w:szCs w:val="20"/>
        </w:rPr>
        <w:t>Journal of Personality and Social Psychology</w:t>
      </w:r>
      <w:r w:rsidRPr="00DF1AD1">
        <w:rPr>
          <w:iCs/>
          <w:color w:val="231F20"/>
          <w:sz w:val="20"/>
          <w:szCs w:val="20"/>
        </w:rPr>
        <w:t>,</w:t>
      </w:r>
      <w:r w:rsidR="0054468B">
        <w:rPr>
          <w:iCs/>
          <w:color w:val="231F20"/>
          <w:sz w:val="20"/>
          <w:szCs w:val="20"/>
        </w:rPr>
        <w:t xml:space="preserve"> </w:t>
      </w:r>
      <w:r w:rsidR="0054468B" w:rsidRPr="00DE36C7">
        <w:rPr>
          <w:i/>
          <w:iCs/>
          <w:color w:val="231F20"/>
          <w:sz w:val="20"/>
          <w:szCs w:val="20"/>
        </w:rPr>
        <w:t>74</w:t>
      </w:r>
      <w:r w:rsidR="0054468B">
        <w:rPr>
          <w:iCs/>
          <w:color w:val="231F20"/>
          <w:sz w:val="20"/>
          <w:szCs w:val="20"/>
        </w:rPr>
        <w:t>(5)</w:t>
      </w:r>
      <w:r w:rsidRPr="00DF1AD1">
        <w:rPr>
          <w:color w:val="231F20"/>
          <w:sz w:val="20"/>
          <w:szCs w:val="20"/>
        </w:rPr>
        <w:t xml:space="preserve">, </w:t>
      </w:r>
      <w:r w:rsidR="0054468B">
        <w:rPr>
          <w:color w:val="231F20"/>
          <w:sz w:val="20"/>
          <w:szCs w:val="20"/>
        </w:rPr>
        <w:t>1271</w:t>
      </w:r>
      <w:r w:rsidRPr="00DF1AD1">
        <w:rPr>
          <w:color w:val="231F20"/>
          <w:sz w:val="20"/>
          <w:szCs w:val="20"/>
        </w:rPr>
        <w:t>-</w:t>
      </w:r>
      <w:r w:rsidR="0054468B">
        <w:rPr>
          <w:color w:val="231F20"/>
          <w:sz w:val="20"/>
          <w:szCs w:val="20"/>
        </w:rPr>
        <w:t>1278</w:t>
      </w:r>
      <w:r w:rsidRPr="00DF1AD1">
        <w:rPr>
          <w:color w:val="231F20"/>
          <w:sz w:val="20"/>
          <w:szCs w:val="20"/>
        </w:rPr>
        <w:t>.</w:t>
      </w:r>
    </w:p>
    <w:p w14:paraId="6DE5C8AC" w14:textId="77777777" w:rsidR="00F55571" w:rsidRDefault="00F55571" w:rsidP="00DE36C7">
      <w:pPr>
        <w:spacing w:after="0" w:line="240" w:lineRule="auto"/>
        <w:ind w:left="850" w:hanging="576"/>
        <w:jc w:val="both"/>
        <w:rPr>
          <w:color w:val="231F20"/>
          <w:sz w:val="20"/>
          <w:szCs w:val="20"/>
        </w:rPr>
      </w:pPr>
    </w:p>
    <w:p w14:paraId="43CBB382" w14:textId="77777777" w:rsidR="000C7763" w:rsidRDefault="000C7763" w:rsidP="00DE36C7">
      <w:pPr>
        <w:autoSpaceDE w:val="0"/>
        <w:autoSpaceDN w:val="0"/>
        <w:adjustRightInd w:val="0"/>
        <w:spacing w:after="0" w:line="240" w:lineRule="auto"/>
        <w:jc w:val="both"/>
        <w:rPr>
          <w:color w:val="231F20"/>
          <w:sz w:val="20"/>
          <w:szCs w:val="20"/>
        </w:rPr>
      </w:pPr>
      <w:r>
        <w:rPr>
          <w:color w:val="231F20"/>
          <w:sz w:val="20"/>
          <w:szCs w:val="20"/>
        </w:rPr>
        <w:t>For Conference articles,</w:t>
      </w:r>
    </w:p>
    <w:p w14:paraId="00CE0BAF" w14:textId="0C97359D" w:rsidR="000F3D7F" w:rsidRDefault="00E96E56" w:rsidP="00DE36C7">
      <w:pPr>
        <w:spacing w:after="0" w:line="240" w:lineRule="auto"/>
        <w:ind w:left="850" w:hanging="576"/>
        <w:jc w:val="both"/>
        <w:rPr>
          <w:bCs/>
          <w:sz w:val="20"/>
          <w:szCs w:val="20"/>
        </w:rPr>
      </w:pPr>
      <w:proofErr w:type="spellStart"/>
      <w:r>
        <w:rPr>
          <w:bCs/>
          <w:sz w:val="20"/>
          <w:szCs w:val="20"/>
        </w:rPr>
        <w:t>Bickman</w:t>
      </w:r>
      <w:proofErr w:type="spellEnd"/>
      <w:r>
        <w:rPr>
          <w:bCs/>
          <w:sz w:val="20"/>
          <w:szCs w:val="20"/>
        </w:rPr>
        <w:t>, L.</w:t>
      </w:r>
      <w:r w:rsidR="000F3D7F" w:rsidRPr="000F3D7F">
        <w:rPr>
          <w:bCs/>
          <w:sz w:val="20"/>
          <w:szCs w:val="20"/>
        </w:rPr>
        <w:t xml:space="preserve"> &amp; Ellis, H. (Eds.). (1990). </w:t>
      </w:r>
      <w:r w:rsidR="000F3D7F" w:rsidRPr="00215B1A">
        <w:rPr>
          <w:bCs/>
          <w:sz w:val="20"/>
          <w:szCs w:val="20"/>
        </w:rPr>
        <w:t>Preparing psychologists for the 21st century</w:t>
      </w:r>
      <w:r w:rsidR="00215B1A">
        <w:rPr>
          <w:bCs/>
          <w:sz w:val="20"/>
          <w:szCs w:val="20"/>
        </w:rPr>
        <w:t>.</w:t>
      </w:r>
      <w:r w:rsidR="000F3D7F" w:rsidRPr="000F3D7F">
        <w:rPr>
          <w:bCs/>
          <w:i/>
          <w:sz w:val="20"/>
          <w:szCs w:val="20"/>
        </w:rPr>
        <w:t xml:space="preserve"> Proceedings of the National Conference on Graduate Education in Psyc</w:t>
      </w:r>
      <w:r w:rsidR="00990287">
        <w:rPr>
          <w:bCs/>
          <w:i/>
          <w:sz w:val="20"/>
          <w:szCs w:val="20"/>
        </w:rPr>
        <w:t>hology, University of Utah</w:t>
      </w:r>
      <w:r w:rsidR="000F3D7F" w:rsidRPr="000F3D7F">
        <w:rPr>
          <w:bCs/>
          <w:sz w:val="20"/>
          <w:szCs w:val="20"/>
        </w:rPr>
        <w:t xml:space="preserve">. Hillsdale, NJ: L. Erlbaum. </w:t>
      </w:r>
    </w:p>
    <w:p w14:paraId="2350513E" w14:textId="77777777" w:rsidR="00F55571" w:rsidRDefault="00F55571" w:rsidP="00DE36C7">
      <w:pPr>
        <w:spacing w:after="0" w:line="240" w:lineRule="auto"/>
        <w:ind w:left="850" w:hanging="576"/>
        <w:jc w:val="both"/>
        <w:rPr>
          <w:bCs/>
          <w:sz w:val="20"/>
          <w:szCs w:val="20"/>
        </w:rPr>
      </w:pPr>
    </w:p>
    <w:p w14:paraId="738C346C" w14:textId="7BA2EC6C" w:rsidR="00F8477F" w:rsidRDefault="000C7763" w:rsidP="00DE36C7">
      <w:pPr>
        <w:autoSpaceDE w:val="0"/>
        <w:autoSpaceDN w:val="0"/>
        <w:adjustRightInd w:val="0"/>
        <w:spacing w:after="0" w:line="240" w:lineRule="auto"/>
        <w:jc w:val="both"/>
        <w:rPr>
          <w:color w:val="231F20"/>
          <w:sz w:val="20"/>
          <w:szCs w:val="20"/>
        </w:rPr>
      </w:pPr>
      <w:r w:rsidRPr="000F3D7F">
        <w:rPr>
          <w:bCs/>
          <w:sz w:val="20"/>
          <w:szCs w:val="20"/>
        </w:rPr>
        <w:t>For books,</w:t>
      </w:r>
      <w:r w:rsidRPr="00DF1AD1">
        <w:rPr>
          <w:color w:val="231F20"/>
          <w:sz w:val="20"/>
          <w:szCs w:val="20"/>
        </w:rPr>
        <w:t xml:space="preserve"> </w:t>
      </w:r>
    </w:p>
    <w:p w14:paraId="4F0FF00A" w14:textId="1A16F6C4" w:rsidR="000C7763" w:rsidRPr="00DF1AD1" w:rsidRDefault="00F8477F" w:rsidP="00DE36C7">
      <w:pPr>
        <w:spacing w:after="0" w:line="240" w:lineRule="auto"/>
        <w:ind w:left="850" w:hanging="576"/>
        <w:jc w:val="both"/>
        <w:rPr>
          <w:color w:val="231F20"/>
          <w:sz w:val="20"/>
          <w:szCs w:val="20"/>
        </w:rPr>
      </w:pPr>
      <w:r w:rsidRPr="00F8477F">
        <w:rPr>
          <w:color w:val="231F20"/>
          <w:sz w:val="20"/>
          <w:szCs w:val="20"/>
        </w:rPr>
        <w:t xml:space="preserve">De Vaus, D. A. (2014). </w:t>
      </w:r>
      <w:r w:rsidRPr="00F8477F">
        <w:rPr>
          <w:i/>
          <w:iCs/>
          <w:color w:val="231F20"/>
          <w:sz w:val="20"/>
          <w:szCs w:val="20"/>
        </w:rPr>
        <w:t>Surveys in social research.</w:t>
      </w:r>
      <w:r w:rsidRPr="00F8477F">
        <w:rPr>
          <w:color w:val="231F20"/>
          <w:sz w:val="20"/>
          <w:szCs w:val="20"/>
        </w:rPr>
        <w:t> Sydney, Australia: Allen &amp; Unwin.</w:t>
      </w:r>
      <w:r w:rsidR="000C7763" w:rsidRPr="00DF1AD1">
        <w:rPr>
          <w:color w:val="231F20"/>
          <w:sz w:val="20"/>
          <w:szCs w:val="20"/>
        </w:rPr>
        <w:t xml:space="preserve"> </w:t>
      </w:r>
    </w:p>
    <w:p w14:paraId="31788EB8" w14:textId="0FC58F7F" w:rsidR="000C7763" w:rsidRDefault="000C7763" w:rsidP="00DE36C7">
      <w:pPr>
        <w:autoSpaceDE w:val="0"/>
        <w:autoSpaceDN w:val="0"/>
        <w:adjustRightInd w:val="0"/>
        <w:spacing w:after="0" w:line="240" w:lineRule="auto"/>
        <w:jc w:val="both"/>
        <w:rPr>
          <w:color w:val="231F20"/>
          <w:sz w:val="20"/>
          <w:szCs w:val="20"/>
        </w:rPr>
      </w:pPr>
    </w:p>
    <w:p w14:paraId="24BDD610" w14:textId="77777777" w:rsidR="000C7763" w:rsidRDefault="000C7763" w:rsidP="00DE36C7">
      <w:pPr>
        <w:spacing w:line="240" w:lineRule="auto"/>
        <w:sectPr w:rsidR="000C7763" w:rsidSect="000C7763">
          <w:footerReference w:type="default" r:id="rId19"/>
          <w:type w:val="continuous"/>
          <w:pgSz w:w="11520" w:h="15120"/>
          <w:pgMar w:top="1440" w:right="1152" w:bottom="1152" w:left="1872" w:header="720" w:footer="720" w:gutter="0"/>
          <w:cols w:num="2" w:space="720"/>
          <w:titlePg/>
          <w:docGrid w:linePitch="360"/>
        </w:sectPr>
      </w:pPr>
    </w:p>
    <w:p w14:paraId="02FE0472" w14:textId="22B56A5A" w:rsidR="002F750A" w:rsidRDefault="002F750A" w:rsidP="00DE36C7">
      <w:pPr>
        <w:spacing w:line="240" w:lineRule="auto"/>
      </w:pPr>
    </w:p>
    <w:sectPr w:rsidR="002F750A" w:rsidSect="00D248E8">
      <w:type w:val="continuous"/>
      <w:pgSz w:w="11520" w:h="15120"/>
      <w:pgMar w:top="1440" w:right="1152" w:bottom="1152" w:left="187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5874B" w14:textId="77777777" w:rsidR="009840FD" w:rsidRDefault="009840FD" w:rsidP="008F4F14">
      <w:pPr>
        <w:spacing w:after="0" w:line="240" w:lineRule="auto"/>
      </w:pPr>
      <w:r>
        <w:separator/>
      </w:r>
    </w:p>
  </w:endnote>
  <w:endnote w:type="continuationSeparator" w:id="0">
    <w:p w14:paraId="1597D60B" w14:textId="77777777" w:rsidR="009840FD" w:rsidRDefault="009840FD" w:rsidP="008F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1010600010101010101"/>
    <w:charset w:val="00"/>
    <w:family w:val="auto"/>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Calibri"/>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BFBD" w14:textId="028CACD5" w:rsidR="00AD46A6" w:rsidRPr="007D6A8A" w:rsidRDefault="00AD46A6" w:rsidP="00D90FB8">
    <w:pPr>
      <w:pStyle w:val="Footer"/>
      <w:rPr>
        <w:rFonts w:ascii="Arial" w:hAnsi="Arial" w:cs="Arial"/>
        <w:sz w:val="22"/>
        <w:szCs w:val="20"/>
      </w:rPr>
    </w:pPr>
    <w:r w:rsidRPr="007D6A8A">
      <w:rPr>
        <w:rFonts w:ascii="Arial" w:hAnsi="Arial" w:cs="Arial"/>
        <w:sz w:val="22"/>
        <w:szCs w:val="20"/>
      </w:rPr>
      <w:t>____________________________________________</w:t>
    </w:r>
    <w:r w:rsidR="007D6A8A">
      <w:rPr>
        <w:rFonts w:ascii="Arial" w:hAnsi="Arial" w:cs="Arial"/>
        <w:sz w:val="22"/>
        <w:szCs w:val="20"/>
      </w:rPr>
      <w:t>_________________________</w:t>
    </w:r>
    <w:r w:rsidRPr="007D6A8A">
      <w:rPr>
        <w:rFonts w:ascii="Arial" w:hAnsi="Arial" w:cs="Arial"/>
        <w:sz w:val="18"/>
        <w:szCs w:val="16"/>
      </w:rPr>
      <w:t>Email: (</w:t>
    </w:r>
    <w:proofErr w:type="spellStart"/>
    <w:r w:rsidRPr="007D6A8A">
      <w:rPr>
        <w:rFonts w:ascii="Arial" w:hAnsi="Arial" w:cs="Arial"/>
        <w:sz w:val="18"/>
        <w:szCs w:val="16"/>
      </w:rPr>
      <w:t>corresponding.author@email.domain</w:t>
    </w:r>
    <w:proofErr w:type="spellEnd"/>
    <w:r w:rsidRPr="007D6A8A">
      <w:rPr>
        <w:rFonts w:ascii="Arial" w:hAnsi="Arial" w:cs="Arial"/>
        <w:sz w:val="18"/>
        <w:szCs w:val="16"/>
      </w:rPr>
      <w:t>)</w:t>
    </w:r>
  </w:p>
  <w:p w14:paraId="62F39664" w14:textId="27E165AE" w:rsidR="00AD46A6" w:rsidRPr="007D6A8A" w:rsidRDefault="00311883">
    <w:pPr>
      <w:pStyle w:val="Footer"/>
      <w:rPr>
        <w:rFonts w:ascii="Arial" w:hAnsi="Arial" w:cs="Arial"/>
        <w:sz w:val="20"/>
      </w:rPr>
    </w:pPr>
    <w:r w:rsidRPr="007D6A8A">
      <w:rPr>
        <w:rFonts w:ascii="Arial" w:hAnsi="Arial" w:cs="Arial"/>
        <w:sz w:val="20"/>
      </w:rPr>
      <w:t>02|</w: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BE904" w14:textId="77777777" w:rsidR="00766251" w:rsidRDefault="00766251" w:rsidP="00311883">
    <w:pPr>
      <w:pStyle w:val="Footer"/>
      <w:pBdr>
        <w:top w:val="single" w:sz="4" w:space="1" w:color="auto"/>
      </w:pBdr>
      <w:jc w:val="right"/>
    </w:pPr>
  </w:p>
  <w:p w14:paraId="6BD39CED" w14:textId="77777777" w:rsidR="00311883" w:rsidRDefault="00311883" w:rsidP="00311883">
    <w:pPr>
      <w:pStyle w:val="Footer"/>
      <w:pBdr>
        <w:top w:val="single" w:sz="4" w:space="1" w:color="auto"/>
      </w:pBd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617EA" w14:textId="77777777" w:rsidR="00AD46A6" w:rsidRDefault="00AD46A6" w:rsidP="007108A4">
    <w:pPr>
      <w:pStyle w:val="Footer"/>
      <w:pBdr>
        <w:bottom w:val="single" w:sz="12" w:space="1" w:color="auto"/>
      </w:pBd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5"/>
      <w:gridCol w:w="1715"/>
      <w:gridCol w:w="360"/>
      <w:gridCol w:w="900"/>
      <w:gridCol w:w="1795"/>
      <w:gridCol w:w="270"/>
      <w:gridCol w:w="995"/>
      <w:gridCol w:w="1466"/>
    </w:tblGrid>
    <w:tr w:rsidR="00AD46A6" w:rsidRPr="007D6A8A" w14:paraId="66EDDFAC" w14:textId="77777777" w:rsidTr="007108A4">
      <w:tc>
        <w:tcPr>
          <w:tcW w:w="1075" w:type="dxa"/>
        </w:tcPr>
        <w:p w14:paraId="18B046C0" w14:textId="77777777" w:rsidR="00AD46A6" w:rsidRPr="007D6A8A" w:rsidRDefault="00AD46A6" w:rsidP="007108A4">
          <w:pPr>
            <w:pStyle w:val="Footer"/>
            <w:rPr>
              <w:rFonts w:ascii="Arial" w:hAnsi="Arial" w:cs="Arial"/>
              <w:color w:val="0070C0"/>
              <w:sz w:val="16"/>
              <w:szCs w:val="16"/>
            </w:rPr>
          </w:pPr>
          <w:r w:rsidRPr="007D6A8A">
            <w:rPr>
              <w:rFonts w:ascii="Arial" w:hAnsi="Arial" w:cs="Arial"/>
              <w:color w:val="0070C0"/>
              <w:sz w:val="16"/>
              <w:szCs w:val="16"/>
            </w:rPr>
            <w:t>Submitted:</w:t>
          </w:r>
        </w:p>
      </w:tc>
      <w:tc>
        <w:tcPr>
          <w:tcW w:w="1715" w:type="dxa"/>
        </w:tcPr>
        <w:p w14:paraId="3D96E5F4" w14:textId="663007CD" w:rsidR="00AD46A6" w:rsidRPr="007D6A8A" w:rsidRDefault="0098701C" w:rsidP="007108A4">
          <w:pPr>
            <w:pStyle w:val="Footer"/>
            <w:rPr>
              <w:rFonts w:ascii="Arial" w:hAnsi="Arial" w:cs="Arial"/>
              <w:color w:val="0070C0"/>
              <w:sz w:val="16"/>
              <w:szCs w:val="16"/>
            </w:rPr>
          </w:pPr>
          <w:r>
            <w:rPr>
              <w:rFonts w:ascii="Arial" w:hAnsi="Arial" w:cs="Arial"/>
              <w:color w:val="0070C0"/>
              <w:sz w:val="16"/>
              <w:szCs w:val="16"/>
            </w:rPr>
            <w:t>02</w:t>
          </w:r>
          <w:r w:rsidR="00834CC9">
            <w:rPr>
              <w:rFonts w:ascii="Arial" w:hAnsi="Arial" w:cs="Arial"/>
              <w:color w:val="0070C0"/>
              <w:sz w:val="16"/>
              <w:szCs w:val="16"/>
            </w:rPr>
            <w:t xml:space="preserve"> July, 2021</w:t>
          </w:r>
          <w:r w:rsidR="00AD46A6" w:rsidRPr="007D6A8A">
            <w:rPr>
              <w:rFonts w:ascii="Arial" w:hAnsi="Arial" w:cs="Arial"/>
              <w:color w:val="0070C0"/>
              <w:sz w:val="16"/>
              <w:szCs w:val="16"/>
            </w:rPr>
            <w:t xml:space="preserve">                                                       </w:t>
          </w:r>
        </w:p>
      </w:tc>
      <w:tc>
        <w:tcPr>
          <w:tcW w:w="360" w:type="dxa"/>
        </w:tcPr>
        <w:p w14:paraId="61008FF0" w14:textId="77777777" w:rsidR="00AD46A6" w:rsidRPr="007D6A8A" w:rsidRDefault="00AD46A6" w:rsidP="007108A4">
          <w:pPr>
            <w:pStyle w:val="Footer"/>
            <w:jc w:val="center"/>
            <w:rPr>
              <w:rFonts w:ascii="Arial" w:hAnsi="Arial" w:cs="Arial"/>
              <w:color w:val="0070C0"/>
              <w:sz w:val="16"/>
              <w:szCs w:val="16"/>
            </w:rPr>
          </w:pPr>
          <w:r w:rsidRPr="007D6A8A">
            <w:rPr>
              <w:rFonts w:ascii="Arial" w:hAnsi="Arial" w:cs="Arial"/>
              <w:color w:val="0070C0"/>
              <w:sz w:val="16"/>
              <w:szCs w:val="16"/>
            </w:rPr>
            <w:t>│</w:t>
          </w:r>
        </w:p>
      </w:tc>
      <w:tc>
        <w:tcPr>
          <w:tcW w:w="900" w:type="dxa"/>
        </w:tcPr>
        <w:p w14:paraId="6D9EE345" w14:textId="77777777" w:rsidR="00AD46A6" w:rsidRPr="007D6A8A" w:rsidRDefault="00AD46A6" w:rsidP="007108A4">
          <w:pPr>
            <w:pStyle w:val="Footer"/>
            <w:jc w:val="center"/>
            <w:rPr>
              <w:rFonts w:ascii="Arial" w:hAnsi="Arial" w:cs="Arial"/>
              <w:color w:val="0070C0"/>
              <w:sz w:val="16"/>
              <w:szCs w:val="16"/>
            </w:rPr>
          </w:pPr>
          <w:r w:rsidRPr="007D6A8A">
            <w:rPr>
              <w:rFonts w:ascii="Arial" w:hAnsi="Arial" w:cs="Arial"/>
              <w:color w:val="0070C0"/>
              <w:sz w:val="16"/>
              <w:szCs w:val="16"/>
            </w:rPr>
            <w:t>Revised:</w:t>
          </w:r>
        </w:p>
      </w:tc>
      <w:tc>
        <w:tcPr>
          <w:tcW w:w="1795" w:type="dxa"/>
        </w:tcPr>
        <w:p w14:paraId="0381BC4A" w14:textId="6A755CB6" w:rsidR="00AD46A6" w:rsidRPr="007D6A8A" w:rsidRDefault="0098701C" w:rsidP="007108A4">
          <w:pPr>
            <w:pStyle w:val="Footer"/>
            <w:rPr>
              <w:rFonts w:ascii="Arial" w:hAnsi="Arial" w:cs="Arial"/>
              <w:color w:val="0070C0"/>
              <w:sz w:val="16"/>
              <w:szCs w:val="16"/>
            </w:rPr>
          </w:pPr>
          <w:r>
            <w:rPr>
              <w:rFonts w:ascii="Arial" w:hAnsi="Arial" w:cs="Arial"/>
              <w:color w:val="0070C0"/>
              <w:sz w:val="16"/>
              <w:szCs w:val="16"/>
            </w:rPr>
            <w:t>16 April, 2022</w:t>
          </w:r>
        </w:p>
      </w:tc>
      <w:tc>
        <w:tcPr>
          <w:tcW w:w="270" w:type="dxa"/>
        </w:tcPr>
        <w:p w14:paraId="23211DDA" w14:textId="77777777" w:rsidR="00AD46A6" w:rsidRPr="007D6A8A" w:rsidRDefault="00AD46A6" w:rsidP="007108A4">
          <w:pPr>
            <w:pStyle w:val="Footer"/>
            <w:jc w:val="center"/>
            <w:rPr>
              <w:rFonts w:ascii="Arial" w:hAnsi="Arial" w:cs="Arial"/>
              <w:b/>
              <w:color w:val="0070C0"/>
              <w:sz w:val="16"/>
              <w:szCs w:val="16"/>
            </w:rPr>
          </w:pPr>
          <w:r w:rsidRPr="007D6A8A">
            <w:rPr>
              <w:rFonts w:ascii="Arial" w:hAnsi="Arial" w:cs="Arial"/>
              <w:b/>
              <w:color w:val="0070C0"/>
              <w:sz w:val="16"/>
              <w:szCs w:val="16"/>
            </w:rPr>
            <w:t>│</w:t>
          </w:r>
        </w:p>
      </w:tc>
      <w:tc>
        <w:tcPr>
          <w:tcW w:w="995" w:type="dxa"/>
        </w:tcPr>
        <w:p w14:paraId="48830C29" w14:textId="77777777" w:rsidR="00AD46A6" w:rsidRPr="007D6A8A" w:rsidRDefault="00AD46A6" w:rsidP="007108A4">
          <w:pPr>
            <w:pStyle w:val="Footer"/>
            <w:jc w:val="right"/>
            <w:rPr>
              <w:rFonts w:ascii="Arial" w:hAnsi="Arial" w:cs="Arial"/>
              <w:color w:val="0070C0"/>
              <w:sz w:val="16"/>
              <w:szCs w:val="16"/>
            </w:rPr>
          </w:pPr>
          <w:r w:rsidRPr="007D6A8A">
            <w:rPr>
              <w:rFonts w:ascii="Arial" w:hAnsi="Arial" w:cs="Arial"/>
              <w:color w:val="0070C0"/>
              <w:sz w:val="16"/>
              <w:szCs w:val="16"/>
            </w:rPr>
            <w:t>Accepted:</w:t>
          </w:r>
        </w:p>
      </w:tc>
      <w:tc>
        <w:tcPr>
          <w:tcW w:w="1466" w:type="dxa"/>
        </w:tcPr>
        <w:p w14:paraId="6676642C" w14:textId="388B2EDF" w:rsidR="00AD46A6" w:rsidRPr="007D6A8A" w:rsidRDefault="00834CC9" w:rsidP="00834CC9">
          <w:pPr>
            <w:pStyle w:val="Footer"/>
            <w:jc w:val="center"/>
            <w:rPr>
              <w:rFonts w:ascii="Arial" w:hAnsi="Arial" w:cs="Arial"/>
              <w:color w:val="0070C0"/>
              <w:sz w:val="16"/>
              <w:szCs w:val="16"/>
            </w:rPr>
          </w:pPr>
          <w:r>
            <w:rPr>
              <w:rFonts w:ascii="Arial" w:hAnsi="Arial" w:cs="Arial"/>
              <w:color w:val="0070C0"/>
              <w:sz w:val="16"/>
              <w:szCs w:val="16"/>
            </w:rPr>
            <w:t>xx</w:t>
          </w:r>
          <w:r w:rsidR="00AD46A6" w:rsidRPr="007D6A8A">
            <w:rPr>
              <w:rFonts w:ascii="Arial" w:hAnsi="Arial" w:cs="Arial"/>
              <w:color w:val="0070C0"/>
              <w:sz w:val="16"/>
              <w:szCs w:val="16"/>
            </w:rPr>
            <w:t xml:space="preserve"> </w:t>
          </w:r>
          <w:r w:rsidR="0098701C">
            <w:rPr>
              <w:rFonts w:ascii="Arial" w:hAnsi="Arial" w:cs="Arial"/>
              <w:color w:val="0070C0"/>
              <w:sz w:val="16"/>
              <w:szCs w:val="16"/>
            </w:rPr>
            <w:t>May, 2022</w:t>
          </w:r>
        </w:p>
      </w:tc>
    </w:tr>
  </w:tbl>
  <w:p w14:paraId="4EAAB4B5" w14:textId="77777777" w:rsidR="00AD46A6" w:rsidRPr="007108A4" w:rsidRDefault="00AD46A6" w:rsidP="00311883">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67F74" w14:textId="0F33910E" w:rsidR="00311883" w:rsidRPr="007D6A8A" w:rsidRDefault="00311883" w:rsidP="00311883">
    <w:pPr>
      <w:pStyle w:val="Footer"/>
      <w:pBdr>
        <w:top w:val="single" w:sz="4" w:space="1" w:color="auto"/>
      </w:pBdr>
      <w:jc w:val="right"/>
      <w:rPr>
        <w:rFonts w:ascii="Arial" w:hAnsi="Arial" w:cs="Arial"/>
        <w:sz w:val="20"/>
      </w:rPr>
    </w:pPr>
    <w:r w:rsidRPr="007D6A8A">
      <w:rPr>
        <w:rFonts w:ascii="Arial" w:hAnsi="Arial" w:cs="Arial"/>
        <w:sz w:val="20"/>
      </w:rPr>
      <w:t>|03</w:t>
    </w:r>
  </w:p>
  <w:p w14:paraId="1CB46101" w14:textId="77777777" w:rsidR="00311883" w:rsidRDefault="00311883" w:rsidP="00311883">
    <w:pPr>
      <w:pStyle w:val="Footer"/>
      <w:pBdr>
        <w:top w:val="single" w:sz="4" w:space="1" w:color="auto"/>
      </w:pBd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7A799" w14:textId="77777777" w:rsidR="00311883" w:rsidRPr="00D90FB8" w:rsidRDefault="00311883" w:rsidP="00D90FB8">
    <w:pPr>
      <w:pStyle w:val="Footer"/>
      <w:rPr>
        <w:rFonts w:ascii="Arial" w:hAnsi="Arial" w:cs="Arial"/>
        <w:sz w:val="20"/>
        <w:szCs w:val="20"/>
      </w:rPr>
    </w:pPr>
    <w:r>
      <w:rPr>
        <w:rFonts w:ascii="Arial" w:hAnsi="Arial" w:cs="Arial"/>
        <w:sz w:val="20"/>
        <w:szCs w:val="20"/>
      </w:rPr>
      <w:t>____________________________________________________________________________</w:t>
    </w:r>
    <w:r w:rsidRPr="007D6A8A">
      <w:rPr>
        <w:rFonts w:ascii="Arial" w:hAnsi="Arial" w:cs="Arial"/>
        <w:sz w:val="18"/>
        <w:szCs w:val="16"/>
      </w:rPr>
      <w:t>Email: (</w:t>
    </w:r>
    <w:proofErr w:type="spellStart"/>
    <w:r w:rsidRPr="007D6A8A">
      <w:rPr>
        <w:rFonts w:ascii="Arial" w:hAnsi="Arial" w:cs="Arial"/>
        <w:sz w:val="18"/>
        <w:szCs w:val="16"/>
      </w:rPr>
      <w:t>corresponding.author@email.domain</w:t>
    </w:r>
    <w:proofErr w:type="spellEnd"/>
    <w:r w:rsidRPr="007D6A8A">
      <w:rPr>
        <w:rFonts w:ascii="Arial" w:hAnsi="Arial" w:cs="Arial"/>
        <w:sz w:val="18"/>
        <w:szCs w:val="16"/>
      </w:rPr>
      <w:t>)</w:t>
    </w:r>
  </w:p>
  <w:p w14:paraId="1E456D8E" w14:textId="5A883CC7" w:rsidR="00311883" w:rsidRPr="007D6A8A" w:rsidRDefault="00311883">
    <w:pPr>
      <w:pStyle w:val="Footer"/>
      <w:rPr>
        <w:rFonts w:ascii="Arial" w:hAnsi="Arial" w:cs="Arial"/>
        <w:sz w:val="20"/>
      </w:rPr>
    </w:pPr>
    <w:r w:rsidRPr="007D6A8A">
      <w:rPr>
        <w:rFonts w:ascii="Arial" w:hAnsi="Arial" w:cs="Arial"/>
        <w:sz w:val="20"/>
      </w:rPr>
      <w:t>04|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A2AC1" w14:textId="5ECC6882" w:rsidR="00311883" w:rsidRPr="007D6A8A" w:rsidRDefault="00311883" w:rsidP="00311883">
    <w:pPr>
      <w:pStyle w:val="Footer"/>
      <w:pBdr>
        <w:top w:val="single" w:sz="4" w:space="1" w:color="auto"/>
      </w:pBdr>
      <w:jc w:val="right"/>
      <w:rPr>
        <w:rFonts w:ascii="Arial" w:hAnsi="Arial" w:cs="Arial"/>
        <w:sz w:val="20"/>
      </w:rPr>
    </w:pPr>
    <w:r w:rsidRPr="007D6A8A">
      <w:rPr>
        <w:rFonts w:ascii="Arial" w:hAnsi="Arial" w:cs="Arial"/>
        <w:sz w:val="20"/>
      </w:rPr>
      <w:t>|05</w:t>
    </w:r>
  </w:p>
  <w:p w14:paraId="36F6FC44" w14:textId="77777777" w:rsidR="00311883" w:rsidRDefault="00311883" w:rsidP="00311883">
    <w:pPr>
      <w:pStyle w:val="Footer"/>
      <w:pBdr>
        <w:top w:val="single" w:sz="4" w:space="1" w:color="auto"/>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08BBB" w14:textId="77777777" w:rsidR="009840FD" w:rsidRDefault="009840FD" w:rsidP="008F4F14">
      <w:pPr>
        <w:spacing w:after="0" w:line="240" w:lineRule="auto"/>
      </w:pPr>
      <w:r>
        <w:separator/>
      </w:r>
    </w:p>
  </w:footnote>
  <w:footnote w:type="continuationSeparator" w:id="0">
    <w:p w14:paraId="7DF9E3EA" w14:textId="77777777" w:rsidR="009840FD" w:rsidRDefault="009840FD" w:rsidP="008F4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FD33A" w14:textId="77777777" w:rsidR="00311883" w:rsidRDefault="00311883" w:rsidP="00311883">
    <w:pPr>
      <w:pStyle w:val="Header"/>
      <w:jc w:val="right"/>
    </w:pPr>
  </w:p>
  <w:p w14:paraId="46F9B2E0" w14:textId="5795CE89" w:rsidR="00AD46A6" w:rsidRPr="00311883" w:rsidRDefault="00AD46A6" w:rsidP="00311883">
    <w:pPr>
      <w:pStyle w:val="Header"/>
      <w:jc w:val="right"/>
      <w:rPr>
        <w:rFonts w:ascii="Arial" w:hAnsi="Arial" w:cs="Arial"/>
        <w:i/>
        <w:sz w:val="18"/>
        <w:szCs w:val="18"/>
      </w:rPr>
    </w:pPr>
    <w:r>
      <w:t xml:space="preserve">                </w:t>
    </w:r>
    <w:r w:rsidRPr="00DF1AD1">
      <w:rPr>
        <w:rFonts w:ascii="Arial" w:hAnsi="Arial" w:cs="Arial"/>
        <w:i/>
        <w:sz w:val="18"/>
        <w:szCs w:val="18"/>
      </w:rPr>
      <w:t xml:space="preserve"> First</w:t>
    </w:r>
    <w:r>
      <w:t xml:space="preserve"> </w:t>
    </w:r>
    <w:r w:rsidRPr="00141077">
      <w:rPr>
        <w:rFonts w:ascii="Arial" w:hAnsi="Arial" w:cs="Arial"/>
        <w:i/>
        <w:sz w:val="18"/>
        <w:szCs w:val="18"/>
      </w:rPr>
      <w:t>Author</w:t>
    </w:r>
    <w:r w:rsidR="004A4DE4">
      <w:rPr>
        <w:rFonts w:ascii="Arial" w:hAnsi="Arial" w:cs="Arial"/>
        <w:i/>
        <w:sz w:val="18"/>
        <w:szCs w:val="18"/>
      </w:rPr>
      <w:t>’s Last Name</w:t>
    </w:r>
    <w:r>
      <w:rPr>
        <w:rFonts w:ascii="Arial" w:hAnsi="Arial" w:cs="Arial"/>
        <w:i/>
        <w:sz w:val="18"/>
        <w:szCs w:val="18"/>
      </w:rPr>
      <w:t xml:space="preserve"> et al., 2021</w:t>
    </w:r>
    <w:r w:rsidR="004A4DE4">
      <w:rPr>
        <w:rFonts w:ascii="Arial" w:hAnsi="Arial" w:cs="Arial"/>
        <w:i/>
        <w:sz w:val="18"/>
        <w:szCs w:val="18"/>
      </w:rPr>
      <w:t>,</w:t>
    </w:r>
    <w:r w:rsidRPr="00141077">
      <w:rPr>
        <w:rFonts w:ascii="Arial" w:hAnsi="Arial" w:cs="Arial"/>
        <w:i/>
        <w:sz w:val="18"/>
        <w:szCs w:val="18"/>
      </w:rPr>
      <w:t xml:space="preserve">  Running head in 50 characters</w:t>
    </w:r>
  </w:p>
  <w:p w14:paraId="7450234C" w14:textId="77777777" w:rsidR="00AD46A6" w:rsidRPr="00D90FB8" w:rsidRDefault="00AD46A6" w:rsidP="00311883">
    <w:pPr>
      <w:pStyle w:val="Header"/>
      <w:pBdr>
        <w:top w:val="single" w:sz="4" w:space="1" w:color="auto"/>
      </w:pBd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7FD88" w14:textId="77777777" w:rsidR="00311883" w:rsidRPr="007D6A8A" w:rsidRDefault="00311883">
    <w:pPr>
      <w:pStyle w:val="Header"/>
      <w:rPr>
        <w:rFonts w:ascii="Arial" w:hAnsi="Arial" w:cs="Arial"/>
        <w:sz w:val="18"/>
        <w:szCs w:val="16"/>
      </w:rPr>
    </w:pPr>
  </w:p>
  <w:p w14:paraId="2B1D93A7" w14:textId="0807F1FB" w:rsidR="00AD46A6" w:rsidRPr="007D6A8A" w:rsidRDefault="00AD46A6">
    <w:pPr>
      <w:pStyle w:val="Header"/>
      <w:rPr>
        <w:rFonts w:ascii="Arial" w:hAnsi="Arial" w:cs="Arial"/>
        <w:sz w:val="18"/>
        <w:szCs w:val="16"/>
      </w:rPr>
    </w:pPr>
    <w:r w:rsidRPr="007D6A8A">
      <w:rPr>
        <w:rFonts w:ascii="Arial" w:hAnsi="Arial" w:cs="Arial"/>
        <w:sz w:val="18"/>
        <w:szCs w:val="16"/>
      </w:rPr>
      <w:t>Journal of Engineering Research, Innovation and Education</w:t>
    </w:r>
  </w:p>
  <w:p w14:paraId="7D40255A" w14:textId="77777777" w:rsidR="00311883" w:rsidRPr="008F4F14" w:rsidRDefault="00311883" w:rsidP="00311883">
    <w:pPr>
      <w:pStyle w:val="Header"/>
      <w:pBdr>
        <w:top w:val="single" w:sz="4" w:space="1" w:color="auto"/>
      </w:pBd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D37DB" w14:textId="0F66ED4A" w:rsidR="00AD46A6" w:rsidRDefault="00AD46A6" w:rsidP="008548D7">
    <w:pPr>
      <w:pStyle w:val="Header"/>
      <w:jc w:val="center"/>
      <w:rPr>
        <w:rFonts w:ascii="Arial" w:hAnsi="Arial" w:cs="Arial"/>
        <w:sz w:val="20"/>
        <w:szCs w:val="16"/>
      </w:rPr>
    </w:pPr>
    <w:r w:rsidRPr="007D6A8A">
      <w:rPr>
        <w:rFonts w:ascii="Arial" w:hAnsi="Arial" w:cs="Arial"/>
        <w:sz w:val="18"/>
        <w:szCs w:val="16"/>
      </w:rPr>
      <w:t xml:space="preserve">Journal of Engineering Research, </w:t>
    </w:r>
    <w:r w:rsidR="00A4639F">
      <w:rPr>
        <w:rFonts w:ascii="Arial" w:hAnsi="Arial" w:cs="Arial"/>
        <w:sz w:val="18"/>
        <w:szCs w:val="16"/>
      </w:rPr>
      <w:t>Innovat</w:t>
    </w:r>
    <w:r w:rsidR="0098701C">
      <w:rPr>
        <w:rFonts w:ascii="Arial" w:hAnsi="Arial" w:cs="Arial"/>
        <w:sz w:val="18"/>
        <w:szCs w:val="16"/>
      </w:rPr>
      <w:t>ion and Education, Vol. 4, No. 1, June, 2022</w:t>
    </w:r>
  </w:p>
  <w:p w14:paraId="1C100012" w14:textId="77777777" w:rsidR="00766251" w:rsidRPr="008548D7" w:rsidRDefault="00766251" w:rsidP="00766251">
    <w:pPr>
      <w:pStyle w:val="Header"/>
      <w:pBdr>
        <w:top w:val="single" w:sz="4" w:space="1" w:color="auto"/>
      </w:pBdr>
      <w:jc w:val="center"/>
      <w:rPr>
        <w:rFonts w:ascii="Arial" w:hAnsi="Arial" w:cs="Arial"/>
        <w:sz w:val="20"/>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375"/>
    <w:multiLevelType w:val="hybridMultilevel"/>
    <w:tmpl w:val="4FCA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0540F"/>
    <w:multiLevelType w:val="hybridMultilevel"/>
    <w:tmpl w:val="2F92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A4F7E"/>
    <w:multiLevelType w:val="multilevel"/>
    <w:tmpl w:val="B8A0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524BC3"/>
    <w:multiLevelType w:val="hybridMultilevel"/>
    <w:tmpl w:val="F18889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180EBB"/>
    <w:multiLevelType w:val="multilevel"/>
    <w:tmpl w:val="E7949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14"/>
    <w:rsid w:val="00006C49"/>
    <w:rsid w:val="00022207"/>
    <w:rsid w:val="00040366"/>
    <w:rsid w:val="00042D63"/>
    <w:rsid w:val="00071714"/>
    <w:rsid w:val="000764BC"/>
    <w:rsid w:val="000A0D24"/>
    <w:rsid w:val="000A153F"/>
    <w:rsid w:val="000A512A"/>
    <w:rsid w:val="000C7763"/>
    <w:rsid w:val="000E76ED"/>
    <w:rsid w:val="000F3D7F"/>
    <w:rsid w:val="001054FC"/>
    <w:rsid w:val="00127DC2"/>
    <w:rsid w:val="00141077"/>
    <w:rsid w:val="0015295E"/>
    <w:rsid w:val="001529EC"/>
    <w:rsid w:val="001764E4"/>
    <w:rsid w:val="0019790D"/>
    <w:rsid w:val="001C2CA0"/>
    <w:rsid w:val="00215B1A"/>
    <w:rsid w:val="0023181A"/>
    <w:rsid w:val="002325A2"/>
    <w:rsid w:val="00287E28"/>
    <w:rsid w:val="00291F69"/>
    <w:rsid w:val="002F750A"/>
    <w:rsid w:val="00311883"/>
    <w:rsid w:val="00337BE8"/>
    <w:rsid w:val="00373C45"/>
    <w:rsid w:val="003A7146"/>
    <w:rsid w:val="003B2594"/>
    <w:rsid w:val="003C15E0"/>
    <w:rsid w:val="004651B7"/>
    <w:rsid w:val="00466423"/>
    <w:rsid w:val="004674D6"/>
    <w:rsid w:val="00497828"/>
    <w:rsid w:val="004A4DE4"/>
    <w:rsid w:val="004C26F5"/>
    <w:rsid w:val="004D642C"/>
    <w:rsid w:val="004E0B9B"/>
    <w:rsid w:val="004E570F"/>
    <w:rsid w:val="004F10BF"/>
    <w:rsid w:val="004F63CA"/>
    <w:rsid w:val="00530B58"/>
    <w:rsid w:val="0054468B"/>
    <w:rsid w:val="00593100"/>
    <w:rsid w:val="005A4FCB"/>
    <w:rsid w:val="005E699D"/>
    <w:rsid w:val="006170A2"/>
    <w:rsid w:val="0066141B"/>
    <w:rsid w:val="006B008C"/>
    <w:rsid w:val="007004C3"/>
    <w:rsid w:val="007108A4"/>
    <w:rsid w:val="00710BF9"/>
    <w:rsid w:val="00717178"/>
    <w:rsid w:val="0075778D"/>
    <w:rsid w:val="00766251"/>
    <w:rsid w:val="007707BA"/>
    <w:rsid w:val="007C388B"/>
    <w:rsid w:val="007D30FD"/>
    <w:rsid w:val="007D6A8A"/>
    <w:rsid w:val="007E7A53"/>
    <w:rsid w:val="007F7036"/>
    <w:rsid w:val="00834CC9"/>
    <w:rsid w:val="008548D7"/>
    <w:rsid w:val="00865B33"/>
    <w:rsid w:val="00896B19"/>
    <w:rsid w:val="00896C0B"/>
    <w:rsid w:val="008B314B"/>
    <w:rsid w:val="008D2BF9"/>
    <w:rsid w:val="008D5EA3"/>
    <w:rsid w:val="008F1035"/>
    <w:rsid w:val="008F4F14"/>
    <w:rsid w:val="009008E3"/>
    <w:rsid w:val="00900D60"/>
    <w:rsid w:val="009806A5"/>
    <w:rsid w:val="009840FD"/>
    <w:rsid w:val="0098701C"/>
    <w:rsid w:val="00990287"/>
    <w:rsid w:val="00A306D1"/>
    <w:rsid w:val="00A36EE0"/>
    <w:rsid w:val="00A431C8"/>
    <w:rsid w:val="00A4639F"/>
    <w:rsid w:val="00A9418B"/>
    <w:rsid w:val="00AA199A"/>
    <w:rsid w:val="00AB4283"/>
    <w:rsid w:val="00AD46A6"/>
    <w:rsid w:val="00B03BBB"/>
    <w:rsid w:val="00B33139"/>
    <w:rsid w:val="00B81171"/>
    <w:rsid w:val="00B9476C"/>
    <w:rsid w:val="00BA0FD6"/>
    <w:rsid w:val="00BA1F19"/>
    <w:rsid w:val="00BA287D"/>
    <w:rsid w:val="00BC4A72"/>
    <w:rsid w:val="00C421C5"/>
    <w:rsid w:val="00C5445D"/>
    <w:rsid w:val="00C65D01"/>
    <w:rsid w:val="00C8085F"/>
    <w:rsid w:val="00CB2CA3"/>
    <w:rsid w:val="00CE215F"/>
    <w:rsid w:val="00CE7B5B"/>
    <w:rsid w:val="00D12928"/>
    <w:rsid w:val="00D248E8"/>
    <w:rsid w:val="00D77EA0"/>
    <w:rsid w:val="00D90FB8"/>
    <w:rsid w:val="00DB2F37"/>
    <w:rsid w:val="00DC63B8"/>
    <w:rsid w:val="00DE36C7"/>
    <w:rsid w:val="00DE4991"/>
    <w:rsid w:val="00DF0B38"/>
    <w:rsid w:val="00DF1AD1"/>
    <w:rsid w:val="00E76902"/>
    <w:rsid w:val="00E955C9"/>
    <w:rsid w:val="00E96E56"/>
    <w:rsid w:val="00EF22D0"/>
    <w:rsid w:val="00F02F46"/>
    <w:rsid w:val="00F27FD2"/>
    <w:rsid w:val="00F55571"/>
    <w:rsid w:val="00F70338"/>
    <w:rsid w:val="00F77567"/>
    <w:rsid w:val="00F8477F"/>
    <w:rsid w:val="00FA12A7"/>
    <w:rsid w:val="00FB41CF"/>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A65E1F"/>
  <w15:docId w15:val="{CD761791-EF47-436E-ABC9-2EB2E6FC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76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D2BF9"/>
    <w:pPr>
      <w:spacing w:before="100" w:beforeAutospacing="1" w:after="100" w:afterAutospacing="1" w:line="240" w:lineRule="auto"/>
      <w:outlineLvl w:val="1"/>
    </w:pPr>
    <w:rPr>
      <w:rFonts w:eastAsia="Times New Roman"/>
      <w:b/>
      <w:sz w:val="36"/>
      <w:szCs w:val="36"/>
    </w:rPr>
  </w:style>
  <w:style w:type="paragraph" w:styleId="Heading3">
    <w:name w:val="heading 3"/>
    <w:basedOn w:val="Normal"/>
    <w:next w:val="Normal"/>
    <w:link w:val="Heading3Char"/>
    <w:uiPriority w:val="9"/>
    <w:semiHidden/>
    <w:unhideWhenUsed/>
    <w:qFormat/>
    <w:rsid w:val="0059310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F14"/>
  </w:style>
  <w:style w:type="paragraph" w:styleId="Footer">
    <w:name w:val="footer"/>
    <w:basedOn w:val="Normal"/>
    <w:link w:val="FooterChar"/>
    <w:uiPriority w:val="99"/>
    <w:unhideWhenUsed/>
    <w:rsid w:val="008F4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F14"/>
  </w:style>
  <w:style w:type="character" w:customStyle="1" w:styleId="Heading2Char">
    <w:name w:val="Heading 2 Char"/>
    <w:basedOn w:val="DefaultParagraphFont"/>
    <w:link w:val="Heading2"/>
    <w:uiPriority w:val="9"/>
    <w:rsid w:val="008D2BF9"/>
    <w:rPr>
      <w:rFonts w:eastAsia="Times New Roman"/>
      <w:b/>
      <w:sz w:val="36"/>
      <w:szCs w:val="36"/>
    </w:rPr>
  </w:style>
  <w:style w:type="paragraph" w:styleId="NormalWeb">
    <w:name w:val="Normal (Web)"/>
    <w:basedOn w:val="Normal"/>
    <w:uiPriority w:val="99"/>
    <w:unhideWhenUsed/>
    <w:rsid w:val="008D2BF9"/>
    <w:pPr>
      <w:spacing w:before="100" w:beforeAutospacing="1" w:after="100" w:afterAutospacing="1" w:line="240" w:lineRule="auto"/>
    </w:pPr>
    <w:rPr>
      <w:rFonts w:eastAsia="Times New Roman"/>
      <w:bCs/>
      <w:szCs w:val="24"/>
    </w:rPr>
  </w:style>
  <w:style w:type="character" w:styleId="Hyperlink">
    <w:name w:val="Hyperlink"/>
    <w:basedOn w:val="DefaultParagraphFont"/>
    <w:uiPriority w:val="99"/>
    <w:unhideWhenUsed/>
    <w:rsid w:val="008D2BF9"/>
    <w:rPr>
      <w:color w:val="0000FF"/>
      <w:u w:val="single"/>
    </w:rPr>
  </w:style>
  <w:style w:type="table" w:styleId="TableGrid">
    <w:name w:val="Table Grid"/>
    <w:basedOn w:val="TableNormal"/>
    <w:uiPriority w:val="39"/>
    <w:rsid w:val="008D2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93100"/>
    <w:rPr>
      <w:rFonts w:asciiTheme="majorHAnsi" w:eastAsiaTheme="majorEastAsia" w:hAnsiTheme="majorHAnsi" w:cstheme="majorBidi"/>
      <w:color w:val="1F3763" w:themeColor="accent1" w:themeShade="7F"/>
      <w:szCs w:val="24"/>
    </w:rPr>
  </w:style>
  <w:style w:type="character" w:styleId="Strong">
    <w:name w:val="Strong"/>
    <w:basedOn w:val="DefaultParagraphFont"/>
    <w:uiPriority w:val="22"/>
    <w:qFormat/>
    <w:rsid w:val="00593100"/>
    <w:rPr>
      <w:b/>
      <w:bCs/>
    </w:rPr>
  </w:style>
  <w:style w:type="character" w:styleId="Emphasis">
    <w:name w:val="Emphasis"/>
    <w:basedOn w:val="DefaultParagraphFont"/>
    <w:uiPriority w:val="20"/>
    <w:qFormat/>
    <w:rsid w:val="00593100"/>
    <w:rPr>
      <w:i/>
      <w:iCs/>
    </w:rPr>
  </w:style>
  <w:style w:type="paragraph" w:customStyle="1" w:styleId="indented">
    <w:name w:val="indented"/>
    <w:basedOn w:val="Normal"/>
    <w:rsid w:val="00593100"/>
    <w:pPr>
      <w:spacing w:before="100" w:beforeAutospacing="1" w:after="100" w:afterAutospacing="1" w:line="240" w:lineRule="auto"/>
    </w:pPr>
    <w:rPr>
      <w:rFonts w:eastAsia="Times New Roman"/>
      <w:bCs/>
      <w:szCs w:val="24"/>
    </w:rPr>
  </w:style>
  <w:style w:type="paragraph" w:styleId="ListParagraph">
    <w:name w:val="List Paragraph"/>
    <w:basedOn w:val="Normal"/>
    <w:uiPriority w:val="34"/>
    <w:qFormat/>
    <w:rsid w:val="000764BC"/>
    <w:pPr>
      <w:ind w:left="720"/>
      <w:contextualSpacing/>
    </w:pPr>
  </w:style>
  <w:style w:type="paragraph" w:styleId="BalloonText">
    <w:name w:val="Balloon Text"/>
    <w:basedOn w:val="Normal"/>
    <w:link w:val="BalloonTextChar"/>
    <w:uiPriority w:val="99"/>
    <w:semiHidden/>
    <w:unhideWhenUsed/>
    <w:rsid w:val="00B94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76C"/>
    <w:rPr>
      <w:rFonts w:ascii="Segoe UI" w:hAnsi="Segoe UI" w:cs="Segoe UI"/>
      <w:sz w:val="18"/>
      <w:szCs w:val="18"/>
    </w:rPr>
  </w:style>
  <w:style w:type="paragraph" w:customStyle="1" w:styleId="p">
    <w:name w:val="p"/>
    <w:basedOn w:val="Normal"/>
    <w:rsid w:val="00042D63"/>
    <w:pPr>
      <w:spacing w:before="100" w:beforeAutospacing="1" w:after="100" w:afterAutospacing="1" w:line="240" w:lineRule="auto"/>
    </w:pPr>
    <w:rPr>
      <w:rFonts w:eastAsia="Times New Roman"/>
      <w:bCs/>
      <w:szCs w:val="24"/>
    </w:rPr>
  </w:style>
  <w:style w:type="character" w:customStyle="1" w:styleId="element-citation">
    <w:name w:val="element-citation"/>
    <w:basedOn w:val="DefaultParagraphFont"/>
    <w:rsid w:val="004F63CA"/>
  </w:style>
  <w:style w:type="character" w:customStyle="1" w:styleId="ref-journal">
    <w:name w:val="ref-journal"/>
    <w:basedOn w:val="DefaultParagraphFont"/>
    <w:rsid w:val="004F63CA"/>
  </w:style>
  <w:style w:type="paragraph" w:customStyle="1" w:styleId="html-slice">
    <w:name w:val="html-slice"/>
    <w:basedOn w:val="Normal"/>
    <w:rsid w:val="00717178"/>
    <w:pPr>
      <w:spacing w:before="100" w:beforeAutospacing="1" w:after="100" w:afterAutospacing="1" w:line="240" w:lineRule="auto"/>
    </w:pPr>
    <w:rPr>
      <w:rFonts w:eastAsia="Times New Roman"/>
      <w:bCs/>
      <w:szCs w:val="24"/>
    </w:rPr>
  </w:style>
  <w:style w:type="character" w:customStyle="1" w:styleId="Heading1Char">
    <w:name w:val="Heading 1 Char"/>
    <w:basedOn w:val="DefaultParagraphFont"/>
    <w:link w:val="Heading1"/>
    <w:uiPriority w:val="9"/>
    <w:rsid w:val="000E76ED"/>
    <w:rPr>
      <w:rFonts w:asciiTheme="majorHAnsi" w:eastAsiaTheme="majorEastAsia" w:hAnsiTheme="majorHAnsi" w:cstheme="majorBidi"/>
      <w:color w:val="2F5496" w:themeColor="accent1" w:themeShade="BF"/>
      <w:sz w:val="32"/>
      <w:szCs w:val="32"/>
    </w:rPr>
  </w:style>
  <w:style w:type="character" w:customStyle="1" w:styleId="byline-name">
    <w:name w:val="byline-name"/>
    <w:basedOn w:val="DefaultParagraphFont"/>
    <w:rsid w:val="000E76ED"/>
  </w:style>
  <w:style w:type="character" w:customStyle="1" w:styleId="UnresolvedMention">
    <w:name w:val="Unresolved Mention"/>
    <w:basedOn w:val="DefaultParagraphFont"/>
    <w:uiPriority w:val="99"/>
    <w:semiHidden/>
    <w:unhideWhenUsed/>
    <w:rsid w:val="000E76ED"/>
    <w:rPr>
      <w:color w:val="808080"/>
      <w:shd w:val="clear" w:color="auto" w:fill="E6E6E6"/>
    </w:rPr>
  </w:style>
  <w:style w:type="character" w:styleId="FollowedHyperlink">
    <w:name w:val="FollowedHyperlink"/>
    <w:basedOn w:val="DefaultParagraphFont"/>
    <w:uiPriority w:val="99"/>
    <w:semiHidden/>
    <w:unhideWhenUsed/>
    <w:rsid w:val="00D248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7157">
      <w:bodyDiv w:val="1"/>
      <w:marLeft w:val="0"/>
      <w:marRight w:val="0"/>
      <w:marTop w:val="0"/>
      <w:marBottom w:val="0"/>
      <w:divBdr>
        <w:top w:val="none" w:sz="0" w:space="0" w:color="auto"/>
        <w:left w:val="none" w:sz="0" w:space="0" w:color="auto"/>
        <w:bottom w:val="none" w:sz="0" w:space="0" w:color="auto"/>
        <w:right w:val="none" w:sz="0" w:space="0" w:color="auto"/>
      </w:divBdr>
      <w:divsChild>
        <w:div w:id="1522207896">
          <w:blockQuote w:val="1"/>
          <w:marLeft w:val="0"/>
          <w:marRight w:val="0"/>
          <w:marTop w:val="0"/>
          <w:marBottom w:val="240"/>
          <w:divBdr>
            <w:top w:val="none" w:sz="0" w:space="0" w:color="auto"/>
            <w:left w:val="single" w:sz="18" w:space="12" w:color="3FBA6B"/>
            <w:bottom w:val="none" w:sz="0" w:space="0" w:color="auto"/>
            <w:right w:val="none" w:sz="0" w:space="0" w:color="auto"/>
          </w:divBdr>
        </w:div>
        <w:div w:id="948002967">
          <w:blockQuote w:val="1"/>
          <w:marLeft w:val="0"/>
          <w:marRight w:val="0"/>
          <w:marTop w:val="0"/>
          <w:marBottom w:val="240"/>
          <w:divBdr>
            <w:top w:val="none" w:sz="0" w:space="0" w:color="auto"/>
            <w:left w:val="single" w:sz="18" w:space="12" w:color="3FBA6B"/>
            <w:bottom w:val="none" w:sz="0" w:space="0" w:color="auto"/>
            <w:right w:val="none" w:sz="0" w:space="0" w:color="auto"/>
          </w:divBdr>
        </w:div>
        <w:div w:id="755639002">
          <w:blockQuote w:val="1"/>
          <w:marLeft w:val="0"/>
          <w:marRight w:val="0"/>
          <w:marTop w:val="0"/>
          <w:marBottom w:val="240"/>
          <w:divBdr>
            <w:top w:val="none" w:sz="0" w:space="0" w:color="auto"/>
            <w:left w:val="single" w:sz="18" w:space="12" w:color="3FBA6B"/>
            <w:bottom w:val="none" w:sz="0" w:space="0" w:color="auto"/>
            <w:right w:val="none" w:sz="0" w:space="0" w:color="auto"/>
          </w:divBdr>
        </w:div>
        <w:div w:id="155074028">
          <w:blockQuote w:val="1"/>
          <w:marLeft w:val="0"/>
          <w:marRight w:val="0"/>
          <w:marTop w:val="0"/>
          <w:marBottom w:val="240"/>
          <w:divBdr>
            <w:top w:val="none" w:sz="0" w:space="0" w:color="auto"/>
            <w:left w:val="single" w:sz="18" w:space="12" w:color="3FBA6B"/>
            <w:bottom w:val="none" w:sz="0" w:space="0" w:color="auto"/>
            <w:right w:val="none" w:sz="0" w:space="0" w:color="auto"/>
          </w:divBdr>
        </w:div>
        <w:div w:id="569270103">
          <w:blockQuote w:val="1"/>
          <w:marLeft w:val="0"/>
          <w:marRight w:val="0"/>
          <w:marTop w:val="0"/>
          <w:marBottom w:val="240"/>
          <w:divBdr>
            <w:top w:val="none" w:sz="0" w:space="0" w:color="auto"/>
            <w:left w:val="single" w:sz="18" w:space="12" w:color="3FBA6B"/>
            <w:bottom w:val="none" w:sz="0" w:space="0" w:color="auto"/>
            <w:right w:val="none" w:sz="0" w:space="0" w:color="auto"/>
          </w:divBdr>
        </w:div>
        <w:div w:id="716196763">
          <w:blockQuote w:val="1"/>
          <w:marLeft w:val="0"/>
          <w:marRight w:val="0"/>
          <w:marTop w:val="0"/>
          <w:marBottom w:val="240"/>
          <w:divBdr>
            <w:top w:val="none" w:sz="0" w:space="0" w:color="auto"/>
            <w:left w:val="single" w:sz="18" w:space="12" w:color="3FBA6B"/>
            <w:bottom w:val="none" w:sz="0" w:space="0" w:color="auto"/>
            <w:right w:val="none" w:sz="0" w:space="0" w:color="auto"/>
          </w:divBdr>
        </w:div>
        <w:div w:id="314454447">
          <w:blockQuote w:val="1"/>
          <w:marLeft w:val="0"/>
          <w:marRight w:val="0"/>
          <w:marTop w:val="0"/>
          <w:marBottom w:val="240"/>
          <w:divBdr>
            <w:top w:val="none" w:sz="0" w:space="0" w:color="auto"/>
            <w:left w:val="single" w:sz="18" w:space="12" w:color="3FBA6B"/>
            <w:bottom w:val="none" w:sz="0" w:space="0" w:color="auto"/>
            <w:right w:val="none" w:sz="0" w:space="0" w:color="auto"/>
          </w:divBdr>
        </w:div>
        <w:div w:id="189415213">
          <w:blockQuote w:val="1"/>
          <w:marLeft w:val="0"/>
          <w:marRight w:val="0"/>
          <w:marTop w:val="0"/>
          <w:marBottom w:val="240"/>
          <w:divBdr>
            <w:top w:val="none" w:sz="0" w:space="0" w:color="auto"/>
            <w:left w:val="single" w:sz="18" w:space="12" w:color="3FBA6B"/>
            <w:bottom w:val="none" w:sz="0" w:space="0" w:color="auto"/>
            <w:right w:val="none" w:sz="0" w:space="0" w:color="auto"/>
          </w:divBdr>
        </w:div>
        <w:div w:id="1070083979">
          <w:blockQuote w:val="1"/>
          <w:marLeft w:val="0"/>
          <w:marRight w:val="0"/>
          <w:marTop w:val="0"/>
          <w:marBottom w:val="240"/>
          <w:divBdr>
            <w:top w:val="none" w:sz="0" w:space="0" w:color="auto"/>
            <w:left w:val="single" w:sz="18" w:space="12" w:color="3FBA6B"/>
            <w:bottom w:val="none" w:sz="0" w:space="0" w:color="auto"/>
            <w:right w:val="none" w:sz="0" w:space="0" w:color="auto"/>
          </w:divBdr>
        </w:div>
      </w:divsChild>
    </w:div>
    <w:div w:id="163715758">
      <w:bodyDiv w:val="1"/>
      <w:marLeft w:val="0"/>
      <w:marRight w:val="0"/>
      <w:marTop w:val="0"/>
      <w:marBottom w:val="0"/>
      <w:divBdr>
        <w:top w:val="none" w:sz="0" w:space="0" w:color="auto"/>
        <w:left w:val="none" w:sz="0" w:space="0" w:color="auto"/>
        <w:bottom w:val="none" w:sz="0" w:space="0" w:color="auto"/>
        <w:right w:val="none" w:sz="0" w:space="0" w:color="auto"/>
      </w:divBdr>
    </w:div>
    <w:div w:id="397096301">
      <w:bodyDiv w:val="1"/>
      <w:marLeft w:val="0"/>
      <w:marRight w:val="0"/>
      <w:marTop w:val="0"/>
      <w:marBottom w:val="0"/>
      <w:divBdr>
        <w:top w:val="none" w:sz="0" w:space="0" w:color="auto"/>
        <w:left w:val="none" w:sz="0" w:space="0" w:color="auto"/>
        <w:bottom w:val="none" w:sz="0" w:space="0" w:color="auto"/>
        <w:right w:val="none" w:sz="0" w:space="0" w:color="auto"/>
      </w:divBdr>
    </w:div>
    <w:div w:id="796490463">
      <w:bodyDiv w:val="1"/>
      <w:marLeft w:val="0"/>
      <w:marRight w:val="0"/>
      <w:marTop w:val="0"/>
      <w:marBottom w:val="0"/>
      <w:divBdr>
        <w:top w:val="none" w:sz="0" w:space="0" w:color="auto"/>
        <w:left w:val="none" w:sz="0" w:space="0" w:color="auto"/>
        <w:bottom w:val="none" w:sz="0" w:space="0" w:color="auto"/>
        <w:right w:val="none" w:sz="0" w:space="0" w:color="auto"/>
      </w:divBdr>
    </w:div>
    <w:div w:id="1424959574">
      <w:bodyDiv w:val="1"/>
      <w:marLeft w:val="0"/>
      <w:marRight w:val="0"/>
      <w:marTop w:val="0"/>
      <w:marBottom w:val="0"/>
      <w:divBdr>
        <w:top w:val="none" w:sz="0" w:space="0" w:color="auto"/>
        <w:left w:val="none" w:sz="0" w:space="0" w:color="auto"/>
        <w:bottom w:val="none" w:sz="0" w:space="0" w:color="auto"/>
        <w:right w:val="none" w:sz="0" w:space="0" w:color="auto"/>
      </w:divBdr>
    </w:div>
    <w:div w:id="1678724639">
      <w:bodyDiv w:val="1"/>
      <w:marLeft w:val="0"/>
      <w:marRight w:val="0"/>
      <w:marTop w:val="0"/>
      <w:marBottom w:val="0"/>
      <w:divBdr>
        <w:top w:val="none" w:sz="0" w:space="0" w:color="auto"/>
        <w:left w:val="none" w:sz="0" w:space="0" w:color="auto"/>
        <w:bottom w:val="none" w:sz="0" w:space="0" w:color="auto"/>
        <w:right w:val="none" w:sz="0" w:space="0" w:color="auto"/>
      </w:divBdr>
      <w:divsChild>
        <w:div w:id="757096789">
          <w:marLeft w:val="0"/>
          <w:marRight w:val="0"/>
          <w:marTop w:val="166"/>
          <w:marBottom w:val="166"/>
          <w:divBdr>
            <w:top w:val="none" w:sz="0" w:space="0" w:color="auto"/>
            <w:left w:val="none" w:sz="0" w:space="0" w:color="auto"/>
            <w:bottom w:val="none" w:sz="0" w:space="0" w:color="auto"/>
            <w:right w:val="none" w:sz="0" w:space="0" w:color="auto"/>
          </w:divBdr>
        </w:div>
        <w:div w:id="828640245">
          <w:marLeft w:val="0"/>
          <w:marRight w:val="0"/>
          <w:marTop w:val="166"/>
          <w:marBottom w:val="166"/>
          <w:divBdr>
            <w:top w:val="none" w:sz="0" w:space="0" w:color="auto"/>
            <w:left w:val="none" w:sz="0" w:space="0" w:color="auto"/>
            <w:bottom w:val="none" w:sz="0" w:space="0" w:color="auto"/>
            <w:right w:val="none" w:sz="0" w:space="0" w:color="auto"/>
          </w:divBdr>
        </w:div>
        <w:div w:id="864559472">
          <w:marLeft w:val="0"/>
          <w:marRight w:val="0"/>
          <w:marTop w:val="166"/>
          <w:marBottom w:val="166"/>
          <w:divBdr>
            <w:top w:val="none" w:sz="0" w:space="0" w:color="auto"/>
            <w:left w:val="none" w:sz="0" w:space="0" w:color="auto"/>
            <w:bottom w:val="none" w:sz="0" w:space="0" w:color="auto"/>
            <w:right w:val="none" w:sz="0" w:space="0" w:color="auto"/>
          </w:divBdr>
        </w:div>
      </w:divsChild>
    </w:div>
    <w:div w:id="1775124696">
      <w:bodyDiv w:val="1"/>
      <w:marLeft w:val="0"/>
      <w:marRight w:val="0"/>
      <w:marTop w:val="0"/>
      <w:marBottom w:val="0"/>
      <w:divBdr>
        <w:top w:val="none" w:sz="0" w:space="0" w:color="auto"/>
        <w:left w:val="none" w:sz="0" w:space="0" w:color="auto"/>
        <w:bottom w:val="none" w:sz="0" w:space="0" w:color="auto"/>
        <w:right w:val="none" w:sz="0" w:space="0" w:color="auto"/>
      </w:divBdr>
      <w:divsChild>
        <w:div w:id="1655405269">
          <w:marLeft w:val="0"/>
          <w:marRight w:val="0"/>
          <w:marTop w:val="0"/>
          <w:marBottom w:val="0"/>
          <w:divBdr>
            <w:top w:val="none" w:sz="0" w:space="0" w:color="auto"/>
            <w:left w:val="none" w:sz="0" w:space="0" w:color="auto"/>
            <w:bottom w:val="none" w:sz="0" w:space="0" w:color="auto"/>
            <w:right w:val="none" w:sz="0" w:space="0" w:color="auto"/>
          </w:divBdr>
          <w:divsChild>
            <w:div w:id="7137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5384">
      <w:bodyDiv w:val="1"/>
      <w:marLeft w:val="0"/>
      <w:marRight w:val="0"/>
      <w:marTop w:val="0"/>
      <w:marBottom w:val="0"/>
      <w:divBdr>
        <w:top w:val="none" w:sz="0" w:space="0" w:color="auto"/>
        <w:left w:val="none" w:sz="0" w:space="0" w:color="auto"/>
        <w:bottom w:val="none" w:sz="0" w:space="0" w:color="auto"/>
        <w:right w:val="none" w:sz="0" w:space="0" w:color="auto"/>
      </w:divBdr>
    </w:div>
    <w:div w:id="1890023709">
      <w:bodyDiv w:val="1"/>
      <w:marLeft w:val="0"/>
      <w:marRight w:val="0"/>
      <w:marTop w:val="0"/>
      <w:marBottom w:val="0"/>
      <w:divBdr>
        <w:top w:val="none" w:sz="0" w:space="0" w:color="auto"/>
        <w:left w:val="none" w:sz="0" w:space="0" w:color="auto"/>
        <w:bottom w:val="none" w:sz="0" w:space="0" w:color="auto"/>
        <w:right w:val="none" w:sz="0" w:space="0" w:color="auto"/>
      </w:divBdr>
      <w:divsChild>
        <w:div w:id="141433424">
          <w:marLeft w:val="0"/>
          <w:marRight w:val="0"/>
          <w:marTop w:val="0"/>
          <w:marBottom w:val="0"/>
          <w:divBdr>
            <w:top w:val="none" w:sz="0" w:space="0" w:color="auto"/>
            <w:left w:val="none" w:sz="0" w:space="0" w:color="auto"/>
            <w:bottom w:val="none" w:sz="0" w:space="0" w:color="auto"/>
            <w:right w:val="none" w:sz="0" w:space="0" w:color="auto"/>
          </w:divBdr>
        </w:div>
      </w:divsChild>
    </w:div>
    <w:div w:id="20735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verywellmind.com/general-rules-for-apa-format-27948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outube.com/watch?v=oO_KgvQvXRY"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5E84-85B8-496F-8B92-12F50172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 Hayat Mithu</dc:creator>
  <cp:keywords/>
  <dc:description/>
  <cp:lastModifiedBy>BKB</cp:lastModifiedBy>
  <cp:revision>20</cp:revision>
  <cp:lastPrinted>2018-05-16T11:55:00Z</cp:lastPrinted>
  <dcterms:created xsi:type="dcterms:W3CDTF">2021-04-08T08:10:00Z</dcterms:created>
  <dcterms:modified xsi:type="dcterms:W3CDTF">2022-04-18T17:57:00Z</dcterms:modified>
</cp:coreProperties>
</file>